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2276" w14:textId="1F2422C2" w:rsidR="00835B41" w:rsidRDefault="00E1231F">
      <w:pPr>
        <w:tabs>
          <w:tab w:val="left" w:pos="4230"/>
          <w:tab w:val="left" w:pos="7849"/>
        </w:tabs>
        <w:ind w:left="376"/>
        <w:rPr>
          <w:sz w:val="20"/>
        </w:rPr>
      </w:pPr>
      <w:r>
        <w:rPr>
          <w:noProof/>
          <w:lang w:eastAsia="tr-TR"/>
        </w:rPr>
        <w:drawing>
          <wp:anchor distT="0" distB="0" distL="114300" distR="114300" simplePos="0" relativeHeight="251670528" behindDoc="0" locked="0" layoutInCell="1" allowOverlap="1" wp14:anchorId="730119EE" wp14:editId="2E47E075">
            <wp:simplePos x="0" y="0"/>
            <wp:positionH relativeFrom="column">
              <wp:posOffset>5476951</wp:posOffset>
            </wp:positionH>
            <wp:positionV relativeFrom="paragraph">
              <wp:posOffset>-661</wp:posOffset>
            </wp:positionV>
            <wp:extent cx="963295" cy="963295"/>
            <wp:effectExtent l="0" t="0" r="8255" b="8255"/>
            <wp:wrapNone/>
            <wp:docPr id="1566327078" name="Resim 1566327078" descr="logo, grafik,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27078" name="Resim 1566327078" descr="logo, grafik, yazı tipi, simge, sembol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anchor>
        </w:drawing>
      </w:r>
      <w:r w:rsidR="00C97A0E">
        <w:rPr>
          <w:position w:val="1"/>
          <w:sz w:val="20"/>
        </w:rPr>
        <w:tab/>
      </w:r>
      <w:r w:rsidR="00C97A0E">
        <w:rPr>
          <w:position w:val="60"/>
          <w:sz w:val="20"/>
        </w:rPr>
        <w:tab/>
      </w:r>
    </w:p>
    <w:p w14:paraId="55204595" w14:textId="12F0B800" w:rsidR="00C97A0E" w:rsidRDefault="00E1231F">
      <w:pPr>
        <w:pStyle w:val="Balk1"/>
        <w:spacing w:line="246" w:lineRule="exact"/>
        <w:ind w:left="1169" w:right="1169"/>
        <w:jc w:val="center"/>
      </w:pPr>
      <w:r>
        <w:rPr>
          <w:noProof/>
          <w:position w:val="60"/>
          <w:sz w:val="20"/>
        </w:rPr>
        <w:drawing>
          <wp:anchor distT="0" distB="0" distL="114300" distR="114300" simplePos="0" relativeHeight="251649024" behindDoc="0" locked="0" layoutInCell="1" allowOverlap="1" wp14:anchorId="6AF265BF" wp14:editId="1851EA2D">
            <wp:simplePos x="0" y="0"/>
            <wp:positionH relativeFrom="column">
              <wp:posOffset>2721635</wp:posOffset>
            </wp:positionH>
            <wp:positionV relativeFrom="paragraph">
              <wp:posOffset>5080</wp:posOffset>
            </wp:positionV>
            <wp:extent cx="1005840" cy="657225"/>
            <wp:effectExtent l="0" t="0" r="3810" b="9525"/>
            <wp:wrapNone/>
            <wp:docPr id="3" name="image2.jpeg" descr="http://www.4cities.eu/media/m_Erasmus_92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657225"/>
                    </a:xfrm>
                    <a:prstGeom prst="rect">
                      <a:avLst/>
                    </a:prstGeom>
                  </pic:spPr>
                </pic:pic>
              </a:graphicData>
            </a:graphic>
          </wp:anchor>
        </w:drawing>
      </w:r>
      <w:r>
        <w:rPr>
          <w:noProof/>
          <w:position w:val="1"/>
          <w:sz w:val="20"/>
        </w:rPr>
        <w:drawing>
          <wp:anchor distT="0" distB="0" distL="114300" distR="114300" simplePos="0" relativeHeight="251667456" behindDoc="0" locked="0" layoutInCell="1" allowOverlap="1" wp14:anchorId="06528EC7" wp14:editId="2968F19D">
            <wp:simplePos x="0" y="0"/>
            <wp:positionH relativeFrom="column">
              <wp:posOffset>-2540</wp:posOffset>
            </wp:positionH>
            <wp:positionV relativeFrom="paragraph">
              <wp:posOffset>7569</wp:posOffset>
            </wp:positionV>
            <wp:extent cx="1310136" cy="604932"/>
            <wp:effectExtent l="0" t="0" r="4445" b="5080"/>
            <wp:wrapNone/>
            <wp:docPr id="1" name="image1.png"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yazı tipi, grafik, logo, metin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136" cy="604932"/>
                    </a:xfrm>
                    <a:prstGeom prst="rect">
                      <a:avLst/>
                    </a:prstGeom>
                  </pic:spPr>
                </pic:pic>
              </a:graphicData>
            </a:graphic>
          </wp:anchor>
        </w:drawing>
      </w:r>
    </w:p>
    <w:p w14:paraId="258C49F8" w14:textId="772C6D48" w:rsidR="004175C6" w:rsidRDefault="004175C6">
      <w:pPr>
        <w:pStyle w:val="Balk1"/>
        <w:spacing w:line="246" w:lineRule="exact"/>
        <w:ind w:left="1169" w:right="1169"/>
        <w:jc w:val="center"/>
      </w:pPr>
    </w:p>
    <w:p w14:paraId="6754A9FE" w14:textId="67577633" w:rsidR="004175C6" w:rsidRDefault="004175C6">
      <w:pPr>
        <w:pStyle w:val="Balk1"/>
        <w:spacing w:line="246" w:lineRule="exact"/>
        <w:ind w:left="1169" w:right="1169"/>
        <w:jc w:val="center"/>
      </w:pPr>
    </w:p>
    <w:p w14:paraId="48BFCCB6" w14:textId="29828B1C" w:rsidR="004175C6" w:rsidRDefault="004175C6">
      <w:pPr>
        <w:pStyle w:val="Balk1"/>
        <w:spacing w:line="246" w:lineRule="exact"/>
        <w:ind w:left="1169" w:right="1169"/>
        <w:jc w:val="center"/>
      </w:pPr>
    </w:p>
    <w:p w14:paraId="57DFEB34" w14:textId="77777777" w:rsidR="004175C6" w:rsidRPr="00516B7E" w:rsidRDefault="004175C6">
      <w:pPr>
        <w:pStyle w:val="Balk1"/>
        <w:spacing w:line="246" w:lineRule="exact"/>
        <w:ind w:left="1169" w:right="1169"/>
        <w:jc w:val="center"/>
        <w:rPr>
          <w:sz w:val="24"/>
          <w:szCs w:val="24"/>
        </w:rPr>
      </w:pPr>
    </w:p>
    <w:p w14:paraId="66C9AAA1" w14:textId="77777777" w:rsidR="00597393" w:rsidRDefault="00597393" w:rsidP="004175C6">
      <w:pPr>
        <w:pStyle w:val="Balk1"/>
        <w:spacing w:line="246" w:lineRule="exact"/>
        <w:ind w:left="567" w:right="1169"/>
        <w:jc w:val="center"/>
        <w:rPr>
          <w:sz w:val="24"/>
          <w:szCs w:val="24"/>
        </w:rPr>
      </w:pPr>
    </w:p>
    <w:p w14:paraId="6730F27D" w14:textId="77777777" w:rsidR="00597393" w:rsidRDefault="00597393" w:rsidP="004175C6">
      <w:pPr>
        <w:pStyle w:val="Balk1"/>
        <w:spacing w:line="246" w:lineRule="exact"/>
        <w:ind w:left="567" w:right="1169"/>
        <w:jc w:val="center"/>
        <w:rPr>
          <w:sz w:val="24"/>
          <w:szCs w:val="24"/>
        </w:rPr>
      </w:pPr>
    </w:p>
    <w:p w14:paraId="1B530C38" w14:textId="61A3E264" w:rsidR="00835B41" w:rsidRPr="00516B7E" w:rsidRDefault="00000000" w:rsidP="004175C6">
      <w:pPr>
        <w:pStyle w:val="Balk1"/>
        <w:spacing w:line="246" w:lineRule="exact"/>
        <w:ind w:left="567" w:right="1169"/>
        <w:jc w:val="center"/>
        <w:rPr>
          <w:sz w:val="24"/>
          <w:szCs w:val="24"/>
        </w:rPr>
      </w:pPr>
      <w:r w:rsidRPr="00516B7E">
        <w:rPr>
          <w:sz w:val="24"/>
          <w:szCs w:val="24"/>
        </w:rPr>
        <w:t>CALL</w:t>
      </w:r>
      <w:r w:rsidRPr="00516B7E">
        <w:rPr>
          <w:spacing w:val="-5"/>
          <w:sz w:val="24"/>
          <w:szCs w:val="24"/>
        </w:rPr>
        <w:t xml:space="preserve"> </w:t>
      </w:r>
      <w:r w:rsidRPr="00516B7E">
        <w:rPr>
          <w:sz w:val="24"/>
          <w:szCs w:val="24"/>
        </w:rPr>
        <w:t>FOR</w:t>
      </w:r>
      <w:r w:rsidRPr="00516B7E">
        <w:rPr>
          <w:spacing w:val="-5"/>
          <w:sz w:val="24"/>
          <w:szCs w:val="24"/>
        </w:rPr>
        <w:t xml:space="preserve"> </w:t>
      </w:r>
      <w:r w:rsidRPr="00516B7E">
        <w:rPr>
          <w:sz w:val="24"/>
          <w:szCs w:val="24"/>
        </w:rPr>
        <w:t>APPLICATIONS</w:t>
      </w:r>
    </w:p>
    <w:p w14:paraId="5C0883DA" w14:textId="3D8C984B" w:rsidR="00835B41" w:rsidRPr="00516B7E" w:rsidRDefault="00000000" w:rsidP="004175C6">
      <w:pPr>
        <w:spacing w:before="40"/>
        <w:ind w:left="567" w:right="1169"/>
        <w:jc w:val="center"/>
        <w:rPr>
          <w:b/>
          <w:sz w:val="24"/>
          <w:szCs w:val="24"/>
        </w:rPr>
      </w:pPr>
      <w:r w:rsidRPr="00516B7E">
        <w:rPr>
          <w:b/>
          <w:sz w:val="24"/>
          <w:szCs w:val="24"/>
        </w:rPr>
        <w:t>FOR</w:t>
      </w:r>
      <w:r w:rsidRPr="00516B7E">
        <w:rPr>
          <w:b/>
          <w:spacing w:val="-5"/>
          <w:sz w:val="24"/>
          <w:szCs w:val="24"/>
        </w:rPr>
        <w:t xml:space="preserve"> </w:t>
      </w:r>
      <w:r w:rsidRPr="00516B7E">
        <w:rPr>
          <w:b/>
          <w:sz w:val="24"/>
          <w:szCs w:val="24"/>
        </w:rPr>
        <w:t>INDIVIDUAL</w:t>
      </w:r>
      <w:r w:rsidRPr="00516B7E">
        <w:rPr>
          <w:b/>
          <w:spacing w:val="-4"/>
          <w:sz w:val="24"/>
          <w:szCs w:val="24"/>
        </w:rPr>
        <w:t xml:space="preserve"> </w:t>
      </w:r>
      <w:r w:rsidRPr="00516B7E">
        <w:rPr>
          <w:b/>
          <w:sz w:val="24"/>
          <w:szCs w:val="24"/>
        </w:rPr>
        <w:t>MOBILITY</w:t>
      </w:r>
      <w:r w:rsidRPr="00516B7E">
        <w:rPr>
          <w:b/>
          <w:spacing w:val="-8"/>
          <w:sz w:val="24"/>
          <w:szCs w:val="24"/>
        </w:rPr>
        <w:t xml:space="preserve"> </w:t>
      </w:r>
      <w:r w:rsidRPr="00516B7E">
        <w:rPr>
          <w:b/>
          <w:sz w:val="24"/>
          <w:szCs w:val="24"/>
        </w:rPr>
        <w:t>OF</w:t>
      </w:r>
      <w:r w:rsidRPr="00516B7E">
        <w:rPr>
          <w:b/>
          <w:spacing w:val="-2"/>
          <w:sz w:val="24"/>
          <w:szCs w:val="24"/>
        </w:rPr>
        <w:t xml:space="preserve"> </w:t>
      </w:r>
      <w:r w:rsidRPr="00516B7E">
        <w:rPr>
          <w:b/>
          <w:sz w:val="24"/>
          <w:szCs w:val="24"/>
        </w:rPr>
        <w:t>STUDENTS</w:t>
      </w:r>
    </w:p>
    <w:p w14:paraId="27828C3C" w14:textId="77777777" w:rsidR="004175C6" w:rsidRPr="00516B7E" w:rsidRDefault="00000000" w:rsidP="004175C6">
      <w:pPr>
        <w:pStyle w:val="Balk1"/>
        <w:spacing w:before="126" w:after="160"/>
        <w:ind w:left="567" w:right="1168"/>
        <w:jc w:val="center"/>
        <w:rPr>
          <w:spacing w:val="-5"/>
          <w:sz w:val="24"/>
          <w:szCs w:val="24"/>
        </w:rPr>
      </w:pPr>
      <w:r w:rsidRPr="00516B7E">
        <w:rPr>
          <w:sz w:val="24"/>
          <w:szCs w:val="24"/>
        </w:rPr>
        <w:t>WITHIN</w:t>
      </w:r>
      <w:r w:rsidRPr="00516B7E">
        <w:rPr>
          <w:spacing w:val="-8"/>
          <w:sz w:val="24"/>
          <w:szCs w:val="24"/>
        </w:rPr>
        <w:t xml:space="preserve"> </w:t>
      </w:r>
      <w:r w:rsidRPr="00516B7E">
        <w:rPr>
          <w:sz w:val="24"/>
          <w:szCs w:val="24"/>
        </w:rPr>
        <w:t>THE</w:t>
      </w:r>
      <w:r w:rsidRPr="00516B7E">
        <w:rPr>
          <w:spacing w:val="-5"/>
          <w:sz w:val="24"/>
          <w:szCs w:val="24"/>
        </w:rPr>
        <w:t xml:space="preserve"> </w:t>
      </w:r>
      <w:r w:rsidRPr="00516B7E">
        <w:rPr>
          <w:sz w:val="24"/>
          <w:szCs w:val="24"/>
        </w:rPr>
        <w:t>ERASMUS+</w:t>
      </w:r>
      <w:r w:rsidRPr="00516B7E">
        <w:rPr>
          <w:spacing w:val="-8"/>
          <w:sz w:val="24"/>
          <w:szCs w:val="24"/>
        </w:rPr>
        <w:t xml:space="preserve"> </w:t>
      </w:r>
      <w:r w:rsidRPr="00516B7E">
        <w:rPr>
          <w:sz w:val="24"/>
          <w:szCs w:val="24"/>
        </w:rPr>
        <w:t>PROJECT</w:t>
      </w:r>
      <w:r w:rsidRPr="00516B7E">
        <w:rPr>
          <w:spacing w:val="-5"/>
          <w:sz w:val="24"/>
          <w:szCs w:val="24"/>
        </w:rPr>
        <w:t xml:space="preserve"> </w:t>
      </w:r>
    </w:p>
    <w:p w14:paraId="4CB49A18" w14:textId="444F0BC0" w:rsidR="00835B41" w:rsidRPr="00516B7E" w:rsidRDefault="00000000" w:rsidP="004175C6">
      <w:pPr>
        <w:pStyle w:val="Balk1"/>
        <w:spacing w:before="126" w:after="160"/>
        <w:ind w:left="567" w:right="1168"/>
        <w:jc w:val="center"/>
        <w:rPr>
          <w:sz w:val="24"/>
          <w:szCs w:val="24"/>
        </w:rPr>
      </w:pPr>
      <w:r w:rsidRPr="00516B7E">
        <w:rPr>
          <w:sz w:val="24"/>
          <w:szCs w:val="24"/>
        </w:rPr>
        <w:t>NO:</w:t>
      </w:r>
      <w:r w:rsidRPr="00516B7E">
        <w:rPr>
          <w:spacing w:val="-4"/>
          <w:sz w:val="24"/>
          <w:szCs w:val="24"/>
        </w:rPr>
        <w:t xml:space="preserve"> </w:t>
      </w:r>
      <w:r w:rsidR="00043E32" w:rsidRPr="00516B7E">
        <w:rPr>
          <w:sz w:val="24"/>
          <w:szCs w:val="24"/>
        </w:rPr>
        <w:t>2023-1-TR01-KA171-HED-000167447</w:t>
      </w:r>
    </w:p>
    <w:p w14:paraId="56755465" w14:textId="30AAE8C0" w:rsidR="00835B41" w:rsidRPr="00F979F2" w:rsidRDefault="00000000" w:rsidP="00516B7E">
      <w:pPr>
        <w:spacing w:after="160" w:line="276" w:lineRule="auto"/>
        <w:ind w:left="567" w:right="437"/>
        <w:jc w:val="both"/>
      </w:pPr>
      <w:r>
        <w:t xml:space="preserve">The Erasmus+ </w:t>
      </w:r>
      <w:r w:rsidR="00043E32" w:rsidRPr="00043E32">
        <w:t>2023-1-TR01-KA171-HED-000167447</w:t>
      </w:r>
      <w:r>
        <w:t xml:space="preserve"> Project mobility for study offers the possibility to</w:t>
      </w:r>
      <w:r>
        <w:rPr>
          <w:spacing w:val="1"/>
        </w:rPr>
        <w:t xml:space="preserve"> </w:t>
      </w:r>
      <w:r>
        <w:t xml:space="preserve">spend a study period at </w:t>
      </w:r>
      <w:r>
        <w:rPr>
          <w:b/>
        </w:rPr>
        <w:t xml:space="preserve">Fatih Sultan Mehmet Vakif University (Istanbul, </w:t>
      </w:r>
      <w:r w:rsidRPr="008050B3">
        <w:rPr>
          <w:b/>
        </w:rPr>
        <w:t xml:space="preserve">Türkiye) </w:t>
      </w:r>
      <w:r w:rsidRPr="008050B3">
        <w:t xml:space="preserve">for </w:t>
      </w:r>
      <w:r w:rsidR="008050B3" w:rsidRPr="008050B3">
        <w:t>Bachelor’s Degree</w:t>
      </w:r>
      <w:r w:rsidRPr="008050B3">
        <w:rPr>
          <w:spacing w:val="11"/>
        </w:rPr>
        <w:t xml:space="preserve"> </w:t>
      </w:r>
      <w:r w:rsidRPr="008050B3">
        <w:t>students</w:t>
      </w:r>
      <w:r w:rsidRPr="008050B3">
        <w:rPr>
          <w:spacing w:val="16"/>
        </w:rPr>
        <w:t xml:space="preserve"> </w:t>
      </w:r>
      <w:r w:rsidRPr="008050B3">
        <w:t>in</w:t>
      </w:r>
      <w:r w:rsidRPr="008050B3">
        <w:rPr>
          <w:spacing w:val="29"/>
        </w:rPr>
        <w:t xml:space="preserve"> </w:t>
      </w:r>
      <w:r w:rsidRPr="008050B3">
        <w:rPr>
          <w:spacing w:val="10"/>
        </w:rPr>
        <w:t>Istanbul,</w:t>
      </w:r>
      <w:r w:rsidRPr="008050B3">
        <w:rPr>
          <w:spacing w:val="43"/>
        </w:rPr>
        <w:t xml:space="preserve"> </w:t>
      </w:r>
      <w:r w:rsidRPr="008050B3">
        <w:rPr>
          <w:spacing w:val="10"/>
        </w:rPr>
        <w:t>Türkiye.</w:t>
      </w:r>
    </w:p>
    <w:p w14:paraId="4C7A092D" w14:textId="189CF90E" w:rsidR="00835B41" w:rsidRPr="00F979F2" w:rsidRDefault="00000000" w:rsidP="00516B7E">
      <w:pPr>
        <w:pStyle w:val="GvdeMetni"/>
        <w:spacing w:after="160" w:line="276" w:lineRule="auto"/>
        <w:ind w:left="567" w:right="448"/>
        <w:jc w:val="both"/>
      </w:pPr>
      <w:r>
        <w:t>Within this project call, students are invited to the receiving institution for the spring semester of the</w:t>
      </w:r>
      <w:r>
        <w:rPr>
          <w:spacing w:val="1"/>
        </w:rPr>
        <w:t xml:space="preserve"> </w:t>
      </w:r>
      <w:r>
        <w:t>202</w:t>
      </w:r>
      <w:r w:rsidR="004939A5">
        <w:t>5</w:t>
      </w:r>
      <w:r>
        <w:t>/202</w:t>
      </w:r>
      <w:r w:rsidR="004939A5">
        <w:t>6</w:t>
      </w:r>
      <w:r>
        <w:rPr>
          <w:spacing w:val="-4"/>
        </w:rPr>
        <w:t xml:space="preserve"> </w:t>
      </w:r>
      <w:r>
        <w:t xml:space="preserve">academic </w:t>
      </w:r>
      <w:r w:rsidR="004939A5">
        <w:t>y</w:t>
      </w:r>
      <w:r>
        <w:t>ear</w:t>
      </w:r>
      <w:r>
        <w:rPr>
          <w:spacing w:val="-2"/>
        </w:rPr>
        <w:t xml:space="preserve"> </w:t>
      </w:r>
      <w:r>
        <w:t>(maximum</w:t>
      </w:r>
      <w:r>
        <w:rPr>
          <w:spacing w:val="-2"/>
        </w:rPr>
        <w:t xml:space="preserve"> </w:t>
      </w:r>
      <w:r w:rsidR="008050B3">
        <w:t>4</w:t>
      </w:r>
      <w:r>
        <w:rPr>
          <w:spacing w:val="2"/>
        </w:rPr>
        <w:t xml:space="preserve"> </w:t>
      </w:r>
      <w:r>
        <w:t>months).</w:t>
      </w:r>
    </w:p>
    <w:p w14:paraId="00BEE462" w14:textId="77777777" w:rsidR="00835B41" w:rsidRPr="00516B7E" w:rsidRDefault="00000000" w:rsidP="00516B7E">
      <w:pPr>
        <w:pStyle w:val="Balk1"/>
        <w:spacing w:after="160"/>
        <w:ind w:left="567"/>
        <w:jc w:val="both"/>
        <w:rPr>
          <w:sz w:val="24"/>
          <w:szCs w:val="24"/>
        </w:rPr>
      </w:pPr>
      <w:r w:rsidRPr="00516B7E">
        <w:rPr>
          <w:sz w:val="24"/>
          <w:szCs w:val="24"/>
        </w:rPr>
        <w:t>ELIGIBILITY</w:t>
      </w:r>
      <w:r w:rsidRPr="00516B7E">
        <w:rPr>
          <w:spacing w:val="-6"/>
          <w:sz w:val="24"/>
          <w:szCs w:val="24"/>
        </w:rPr>
        <w:t xml:space="preserve"> </w:t>
      </w:r>
      <w:r w:rsidRPr="00516B7E">
        <w:rPr>
          <w:sz w:val="24"/>
          <w:szCs w:val="24"/>
        </w:rPr>
        <w:t>CRITERIA</w:t>
      </w:r>
    </w:p>
    <w:p w14:paraId="364C3FB2" w14:textId="77777777" w:rsidR="00835B41" w:rsidRDefault="00000000" w:rsidP="00516B7E">
      <w:pPr>
        <w:pStyle w:val="GvdeMetni"/>
        <w:spacing w:after="160"/>
        <w:ind w:left="567"/>
      </w:pPr>
      <w:r>
        <w:t>The</w:t>
      </w:r>
      <w:r>
        <w:rPr>
          <w:spacing w:val="-4"/>
        </w:rPr>
        <w:t xml:space="preserve"> </w:t>
      </w:r>
      <w:r>
        <w:t>selection</w:t>
      </w:r>
      <w:r>
        <w:rPr>
          <w:spacing w:val="-3"/>
        </w:rPr>
        <w:t xml:space="preserve"> </w:t>
      </w:r>
      <w:r>
        <w:t>of</w:t>
      </w:r>
      <w:r>
        <w:rPr>
          <w:spacing w:val="-5"/>
        </w:rPr>
        <w:t xml:space="preserve"> </w:t>
      </w:r>
      <w:r>
        <w:t>outgoing</w:t>
      </w:r>
      <w:r>
        <w:rPr>
          <w:spacing w:val="-5"/>
        </w:rPr>
        <w:t xml:space="preserve"> </w:t>
      </w:r>
      <w:r>
        <w:t>candidates</w:t>
      </w:r>
      <w:r>
        <w:rPr>
          <w:spacing w:val="-3"/>
        </w:rPr>
        <w:t xml:space="preserve"> </w:t>
      </w:r>
      <w:r>
        <w:t>should</w:t>
      </w:r>
      <w:r>
        <w:rPr>
          <w:spacing w:val="-6"/>
        </w:rPr>
        <w:t xml:space="preserve"> </w:t>
      </w:r>
      <w:r>
        <w:t>be</w:t>
      </w:r>
      <w:r>
        <w:rPr>
          <w:spacing w:val="-1"/>
        </w:rPr>
        <w:t xml:space="preserve"> </w:t>
      </w:r>
      <w:r>
        <w:t>carried</w:t>
      </w:r>
      <w:r>
        <w:rPr>
          <w:spacing w:val="-5"/>
        </w:rPr>
        <w:t xml:space="preserve"> </w:t>
      </w:r>
      <w:r>
        <w:t>out by</w:t>
      </w:r>
      <w:r>
        <w:rPr>
          <w:spacing w:val="-6"/>
        </w:rPr>
        <w:t xml:space="preserve"> </w:t>
      </w:r>
      <w:r>
        <w:t>the</w:t>
      </w:r>
      <w:r>
        <w:rPr>
          <w:spacing w:val="-3"/>
        </w:rPr>
        <w:t xml:space="preserve"> </w:t>
      </w:r>
      <w:r>
        <w:t>sending</w:t>
      </w:r>
      <w:r>
        <w:rPr>
          <w:spacing w:val="-1"/>
        </w:rPr>
        <w:t xml:space="preserve"> </w:t>
      </w:r>
      <w:r>
        <w:t>institution.</w:t>
      </w:r>
    </w:p>
    <w:p w14:paraId="26345D11" w14:textId="77777777" w:rsidR="00835B41" w:rsidRDefault="00000000" w:rsidP="00516B7E">
      <w:pPr>
        <w:pStyle w:val="ListeParagraf"/>
        <w:numPr>
          <w:ilvl w:val="0"/>
          <w:numId w:val="3"/>
        </w:numPr>
        <w:tabs>
          <w:tab w:val="left" w:pos="851"/>
        </w:tabs>
        <w:spacing w:line="276" w:lineRule="auto"/>
        <w:ind w:left="567" w:right="396" w:firstLine="0"/>
      </w:pPr>
      <w:r>
        <w:t>Students</w:t>
      </w:r>
      <w:r>
        <w:rPr>
          <w:spacing w:val="35"/>
        </w:rPr>
        <w:t xml:space="preserve"> </w:t>
      </w:r>
      <w:r>
        <w:t>that</w:t>
      </w:r>
      <w:r>
        <w:rPr>
          <w:spacing w:val="43"/>
        </w:rPr>
        <w:t xml:space="preserve"> </w:t>
      </w:r>
      <w:r>
        <w:t>will</w:t>
      </w:r>
      <w:r>
        <w:rPr>
          <w:spacing w:val="38"/>
        </w:rPr>
        <w:t xml:space="preserve"> </w:t>
      </w:r>
      <w:r>
        <w:t>take</w:t>
      </w:r>
      <w:r>
        <w:rPr>
          <w:spacing w:val="39"/>
        </w:rPr>
        <w:t xml:space="preserve"> </w:t>
      </w:r>
      <w:r>
        <w:t>part</w:t>
      </w:r>
      <w:r>
        <w:rPr>
          <w:spacing w:val="38"/>
        </w:rPr>
        <w:t xml:space="preserve"> </w:t>
      </w:r>
      <w:r>
        <w:t>in</w:t>
      </w:r>
      <w:r>
        <w:rPr>
          <w:spacing w:val="37"/>
        </w:rPr>
        <w:t xml:space="preserve"> </w:t>
      </w:r>
      <w:r>
        <w:t>the</w:t>
      </w:r>
      <w:r>
        <w:rPr>
          <w:spacing w:val="37"/>
        </w:rPr>
        <w:t xml:space="preserve"> </w:t>
      </w:r>
      <w:r>
        <w:t>Erasmus+</w:t>
      </w:r>
      <w:r>
        <w:rPr>
          <w:spacing w:val="40"/>
        </w:rPr>
        <w:t xml:space="preserve"> </w:t>
      </w:r>
      <w:r>
        <w:t>programme</w:t>
      </w:r>
      <w:r>
        <w:rPr>
          <w:spacing w:val="41"/>
        </w:rPr>
        <w:t xml:space="preserve"> </w:t>
      </w:r>
      <w:r>
        <w:t>should</w:t>
      </w:r>
      <w:r>
        <w:rPr>
          <w:spacing w:val="39"/>
        </w:rPr>
        <w:t xml:space="preserve"> </w:t>
      </w:r>
      <w:r>
        <w:t>be</w:t>
      </w:r>
      <w:r>
        <w:rPr>
          <w:spacing w:val="40"/>
        </w:rPr>
        <w:t xml:space="preserve"> </w:t>
      </w:r>
      <w:r>
        <w:t>enrolled</w:t>
      </w:r>
      <w:r>
        <w:rPr>
          <w:spacing w:val="38"/>
        </w:rPr>
        <w:t xml:space="preserve"> </w:t>
      </w:r>
      <w:r>
        <w:t>at</w:t>
      </w:r>
      <w:r>
        <w:rPr>
          <w:spacing w:val="42"/>
        </w:rPr>
        <w:t xml:space="preserve"> </w:t>
      </w:r>
      <w:r>
        <w:t>the</w:t>
      </w:r>
      <w:r>
        <w:rPr>
          <w:spacing w:val="42"/>
        </w:rPr>
        <w:t xml:space="preserve"> </w:t>
      </w:r>
      <w:r>
        <w:t>home</w:t>
      </w:r>
      <w:r>
        <w:rPr>
          <w:spacing w:val="-52"/>
        </w:rPr>
        <w:t xml:space="preserve"> </w:t>
      </w:r>
      <w:r>
        <w:t>university</w:t>
      </w:r>
      <w:r>
        <w:rPr>
          <w:spacing w:val="-7"/>
        </w:rPr>
        <w:t xml:space="preserve"> </w:t>
      </w:r>
      <w:r>
        <w:t>in</w:t>
      </w:r>
      <w:r>
        <w:rPr>
          <w:spacing w:val="-3"/>
        </w:rPr>
        <w:t xml:space="preserve"> </w:t>
      </w:r>
      <w:r>
        <w:t>studies</w:t>
      </w:r>
      <w:r>
        <w:rPr>
          <w:spacing w:val="-2"/>
        </w:rPr>
        <w:t xml:space="preserve"> </w:t>
      </w:r>
      <w:r>
        <w:t>leading</w:t>
      </w:r>
      <w:r>
        <w:rPr>
          <w:spacing w:val="-2"/>
        </w:rPr>
        <w:t xml:space="preserve"> </w:t>
      </w:r>
      <w:r>
        <w:t>to</w:t>
      </w:r>
      <w:r>
        <w:rPr>
          <w:spacing w:val="-3"/>
        </w:rPr>
        <w:t xml:space="preserve"> </w:t>
      </w:r>
      <w:r>
        <w:t>a recognized degree.</w:t>
      </w:r>
    </w:p>
    <w:p w14:paraId="1545C1CC" w14:textId="5CDE84EA" w:rsidR="00F76A11" w:rsidRPr="00F76A11" w:rsidRDefault="00F76A11" w:rsidP="00F76A11">
      <w:pPr>
        <w:pStyle w:val="ListeParagraf"/>
        <w:numPr>
          <w:ilvl w:val="0"/>
          <w:numId w:val="3"/>
        </w:numPr>
        <w:tabs>
          <w:tab w:val="left" w:pos="851"/>
        </w:tabs>
        <w:spacing w:line="276" w:lineRule="auto"/>
        <w:ind w:left="567" w:right="396" w:firstLine="0"/>
      </w:pPr>
      <w:r w:rsidRPr="00F76A11">
        <w:t>Minimum GPA of 2</w:t>
      </w:r>
      <w:r w:rsidR="003602C4">
        <w:t>.</w:t>
      </w:r>
      <w:r w:rsidRPr="00F76A11">
        <w:t>20/4.00 for undergraduate students; minimum GPA of 2</w:t>
      </w:r>
      <w:r w:rsidR="003F29C1">
        <w:t>.</w:t>
      </w:r>
      <w:r w:rsidRPr="00F76A11">
        <w:t>50/4.00 for graduate students are required.</w:t>
      </w:r>
    </w:p>
    <w:p w14:paraId="432DC286" w14:textId="20AA8596" w:rsidR="00835B41" w:rsidRPr="009017CE" w:rsidRDefault="00000000" w:rsidP="00516B7E">
      <w:pPr>
        <w:pStyle w:val="ListeParagraf"/>
        <w:numPr>
          <w:ilvl w:val="0"/>
          <w:numId w:val="3"/>
        </w:numPr>
        <w:tabs>
          <w:tab w:val="left" w:pos="851"/>
        </w:tabs>
        <w:spacing w:line="276" w:lineRule="auto"/>
        <w:ind w:left="567" w:firstLine="0"/>
      </w:pPr>
      <w:r>
        <w:t>Ranking</w:t>
      </w:r>
      <w:r>
        <w:rPr>
          <w:spacing w:val="-5"/>
        </w:rPr>
        <w:t xml:space="preserve"> </w:t>
      </w:r>
      <w:r>
        <w:t>will</w:t>
      </w:r>
      <w:r>
        <w:rPr>
          <w:spacing w:val="-3"/>
        </w:rPr>
        <w:t xml:space="preserve"> </w:t>
      </w:r>
      <w:r>
        <w:t>be</w:t>
      </w:r>
      <w:r>
        <w:rPr>
          <w:spacing w:val="-6"/>
        </w:rPr>
        <w:t xml:space="preserve"> </w:t>
      </w:r>
      <w:r>
        <w:t>based</w:t>
      </w:r>
      <w:r>
        <w:rPr>
          <w:spacing w:val="-1"/>
        </w:rPr>
        <w:t xml:space="preserve"> </w:t>
      </w:r>
      <w:r>
        <w:t>on</w:t>
      </w:r>
      <w:r>
        <w:rPr>
          <w:spacing w:val="-3"/>
        </w:rPr>
        <w:t xml:space="preserve"> </w:t>
      </w:r>
      <w:r>
        <w:t>50% GPA</w:t>
      </w:r>
      <w:r>
        <w:rPr>
          <w:spacing w:val="-7"/>
        </w:rPr>
        <w:t xml:space="preserve"> </w:t>
      </w:r>
      <w:r>
        <w:t>+</w:t>
      </w:r>
      <w:r>
        <w:rPr>
          <w:spacing w:val="-1"/>
        </w:rPr>
        <w:t xml:space="preserve"> </w:t>
      </w:r>
      <w:r>
        <w:t>50%</w:t>
      </w:r>
      <w:r>
        <w:rPr>
          <w:spacing w:val="-1"/>
        </w:rPr>
        <w:t xml:space="preserve"> </w:t>
      </w:r>
      <w:r>
        <w:t>Erasmus</w:t>
      </w:r>
      <w:r>
        <w:rPr>
          <w:spacing w:val="-3"/>
        </w:rPr>
        <w:t xml:space="preserve"> </w:t>
      </w:r>
      <w:r>
        <w:t>English Proficiency</w:t>
      </w:r>
      <w:r>
        <w:rPr>
          <w:spacing w:val="-5"/>
        </w:rPr>
        <w:t xml:space="preserve"> </w:t>
      </w:r>
      <w:r>
        <w:t>Exam</w:t>
      </w:r>
      <w:r w:rsidR="00777DC1">
        <w:t xml:space="preserve"> and </w:t>
      </w:r>
      <w:r w:rsidR="00777DC1" w:rsidRPr="009017CE">
        <w:t>other criteria stated in the call</w:t>
      </w:r>
      <w:r w:rsidRPr="009017CE">
        <w:t>.</w:t>
      </w:r>
    </w:p>
    <w:p w14:paraId="1C819FC9" w14:textId="26785DEB" w:rsidR="00835B41" w:rsidRPr="00777DC1" w:rsidRDefault="00000000" w:rsidP="00516B7E">
      <w:pPr>
        <w:pStyle w:val="ListeParagraf"/>
        <w:numPr>
          <w:ilvl w:val="0"/>
          <w:numId w:val="3"/>
        </w:numPr>
        <w:tabs>
          <w:tab w:val="left" w:pos="851"/>
        </w:tabs>
        <w:spacing w:after="160" w:line="276" w:lineRule="auto"/>
        <w:ind w:left="567" w:right="369" w:firstLine="0"/>
        <w:jc w:val="both"/>
      </w:pPr>
      <w:r>
        <w:t>Successful completion of the first year of the degree program is required before being eligible</w:t>
      </w:r>
      <w:r>
        <w:rPr>
          <w:spacing w:val="-52"/>
        </w:rPr>
        <w:t xml:space="preserve"> </w:t>
      </w:r>
      <w:r>
        <w:t>for Erasmus mobility. Students who are studying in the Language Preparation School are not</w:t>
      </w:r>
      <w:r>
        <w:rPr>
          <w:spacing w:val="1"/>
        </w:rPr>
        <w:t xml:space="preserve"> </w:t>
      </w:r>
      <w:r>
        <w:t>eligible</w:t>
      </w:r>
      <w:r>
        <w:rPr>
          <w:spacing w:val="-5"/>
        </w:rPr>
        <w:t xml:space="preserve"> </w:t>
      </w:r>
      <w:r>
        <w:t>to apply.</w:t>
      </w:r>
    </w:p>
    <w:p w14:paraId="7158A581" w14:textId="0CAAAABF" w:rsidR="00043E32" w:rsidRPr="008050B3" w:rsidRDefault="00043E32" w:rsidP="00043E32">
      <w:pPr>
        <w:adjustRightInd w:val="0"/>
        <w:spacing w:line="360" w:lineRule="auto"/>
        <w:ind w:left="567"/>
        <w:rPr>
          <w:w w:val="102"/>
        </w:rPr>
      </w:pPr>
      <w:bookmarkStart w:id="0" w:name="_Hlk173700351"/>
      <w:r w:rsidRPr="008050B3">
        <w:rPr>
          <w:b/>
          <w:bCs/>
        </w:rPr>
        <w:t>* Enrolmen</w:t>
      </w:r>
      <w:r w:rsidRPr="008050B3">
        <w:rPr>
          <w:b/>
          <w:bCs/>
          <w:spacing w:val="-1"/>
        </w:rPr>
        <w:t>t Starts</w:t>
      </w:r>
      <w:r w:rsidRPr="008050B3">
        <w:rPr>
          <w:b/>
          <w:bCs/>
          <w:spacing w:val="-1"/>
        </w:rPr>
        <w:tab/>
      </w:r>
      <w:r w:rsidRPr="008050B3">
        <w:rPr>
          <w:b/>
          <w:bCs/>
          <w:spacing w:val="-1"/>
        </w:rPr>
        <w:tab/>
      </w:r>
      <w:r w:rsidRPr="008050B3">
        <w:t xml:space="preserve">: </w:t>
      </w:r>
      <w:r w:rsidR="00565DC4" w:rsidRPr="00C37E27">
        <w:t>October 9</w:t>
      </w:r>
      <w:r w:rsidR="00565DC4" w:rsidRPr="00C37E27">
        <w:rPr>
          <w:w w:val="102"/>
        </w:rPr>
        <w:t>, 2025</w:t>
      </w:r>
    </w:p>
    <w:p w14:paraId="70D24517" w14:textId="35D34749" w:rsidR="00043E32" w:rsidRPr="008050B3" w:rsidRDefault="00043E32" w:rsidP="00043E32">
      <w:pPr>
        <w:adjustRightInd w:val="0"/>
        <w:spacing w:line="360" w:lineRule="auto"/>
        <w:ind w:left="567"/>
        <w:rPr>
          <w:w w:val="0"/>
        </w:rPr>
      </w:pPr>
      <w:r w:rsidRPr="008050B3">
        <w:rPr>
          <w:b/>
          <w:bCs/>
          <w:w w:val="0"/>
          <w:position w:val="-1"/>
        </w:rPr>
        <w:t xml:space="preserve">* </w:t>
      </w:r>
      <w:r w:rsidR="00F979F2" w:rsidRPr="008050B3">
        <w:rPr>
          <w:b/>
        </w:rPr>
        <w:t>Nomination</w:t>
      </w:r>
      <w:r w:rsidRPr="008050B3">
        <w:rPr>
          <w:b/>
        </w:rPr>
        <w:t xml:space="preserve"> Deadline </w:t>
      </w:r>
      <w:r w:rsidRPr="008050B3">
        <w:rPr>
          <w:b/>
        </w:rPr>
        <w:tab/>
      </w:r>
      <w:r w:rsidRPr="008050B3">
        <w:rPr>
          <w:b/>
        </w:rPr>
        <w:tab/>
      </w:r>
      <w:r w:rsidRPr="008050B3">
        <w:t>:</w:t>
      </w:r>
      <w:r w:rsidRPr="008050B3">
        <w:rPr>
          <w:b/>
        </w:rPr>
        <w:t xml:space="preserve"> </w:t>
      </w:r>
      <w:r w:rsidR="00565DC4" w:rsidRPr="00C37E27">
        <w:rPr>
          <w:b/>
          <w:color w:val="000000" w:themeColor="text1"/>
        </w:rPr>
        <w:t>December 1st, 2025</w:t>
      </w:r>
    </w:p>
    <w:p w14:paraId="4DB16DAE" w14:textId="47C317DC" w:rsidR="00043E32" w:rsidRPr="008050B3" w:rsidRDefault="00043E32" w:rsidP="00565DC4">
      <w:pPr>
        <w:adjustRightInd w:val="0"/>
        <w:spacing w:line="360" w:lineRule="auto"/>
        <w:ind w:left="567"/>
        <w:rPr>
          <w:w w:val="0"/>
        </w:rPr>
      </w:pPr>
      <w:r w:rsidRPr="008050B3">
        <w:rPr>
          <w:b/>
          <w:bCs/>
          <w:w w:val="0"/>
        </w:rPr>
        <w:t>* Start</w:t>
      </w:r>
      <w:r w:rsidRPr="008050B3">
        <w:rPr>
          <w:b/>
          <w:bCs/>
          <w:spacing w:val="19"/>
          <w:w w:val="0"/>
        </w:rPr>
        <w:t xml:space="preserve"> </w:t>
      </w:r>
      <w:r w:rsidRPr="008050B3">
        <w:rPr>
          <w:b/>
          <w:bCs/>
          <w:w w:val="0"/>
        </w:rPr>
        <w:t>of</w:t>
      </w:r>
      <w:r w:rsidRPr="008050B3">
        <w:rPr>
          <w:b/>
          <w:bCs/>
          <w:spacing w:val="5"/>
          <w:w w:val="0"/>
        </w:rPr>
        <w:t xml:space="preserve"> </w:t>
      </w:r>
      <w:r w:rsidRPr="008050B3">
        <w:rPr>
          <w:b/>
          <w:bCs/>
          <w:w w:val="0"/>
        </w:rPr>
        <w:t>the</w:t>
      </w:r>
      <w:r w:rsidRPr="008050B3">
        <w:rPr>
          <w:b/>
          <w:bCs/>
          <w:spacing w:val="7"/>
          <w:w w:val="0"/>
        </w:rPr>
        <w:t xml:space="preserve"> </w:t>
      </w:r>
      <w:r w:rsidRPr="008050B3">
        <w:rPr>
          <w:b/>
          <w:bCs/>
          <w:w w:val="0"/>
        </w:rPr>
        <w:t>Spring S</w:t>
      </w:r>
      <w:r w:rsidRPr="008050B3">
        <w:rPr>
          <w:b/>
          <w:bCs/>
          <w:spacing w:val="-5"/>
          <w:w w:val="0"/>
        </w:rPr>
        <w:t>e</w:t>
      </w:r>
      <w:r w:rsidRPr="008050B3">
        <w:rPr>
          <w:b/>
          <w:bCs/>
          <w:w w:val="0"/>
        </w:rPr>
        <w:t>meste</w:t>
      </w:r>
      <w:r w:rsidRPr="008050B3">
        <w:rPr>
          <w:b/>
          <w:bCs/>
          <w:spacing w:val="-1"/>
          <w:w w:val="0"/>
        </w:rPr>
        <w:t>r</w:t>
      </w:r>
      <w:r w:rsidRPr="008050B3">
        <w:rPr>
          <w:b/>
          <w:bCs/>
          <w:spacing w:val="-1"/>
          <w:w w:val="0"/>
        </w:rPr>
        <w:tab/>
      </w:r>
      <w:r w:rsidRPr="008050B3">
        <w:rPr>
          <w:w w:val="0"/>
        </w:rPr>
        <w:t>:</w:t>
      </w:r>
      <w:r w:rsidRPr="008050B3">
        <w:rPr>
          <w:spacing w:val="19"/>
          <w:w w:val="0"/>
        </w:rPr>
        <w:t xml:space="preserve"> </w:t>
      </w:r>
      <w:r w:rsidR="00565DC4" w:rsidRPr="00C37E27">
        <w:rPr>
          <w:w w:val="0"/>
        </w:rPr>
        <w:t xml:space="preserve">February 9, </w:t>
      </w:r>
      <w:r w:rsidR="00565DC4" w:rsidRPr="00C37E27">
        <w:rPr>
          <w:spacing w:val="18"/>
          <w:w w:val="0"/>
        </w:rPr>
        <w:t>2026</w:t>
      </w:r>
    </w:p>
    <w:p w14:paraId="26F74135" w14:textId="02AA6314" w:rsidR="00835B41" w:rsidRPr="008050B3" w:rsidRDefault="00043E32" w:rsidP="00783F58">
      <w:pPr>
        <w:adjustRightInd w:val="0"/>
        <w:spacing w:after="160" w:line="360" w:lineRule="auto"/>
        <w:ind w:left="567"/>
        <w:rPr>
          <w:w w:val="0"/>
        </w:rPr>
      </w:pPr>
      <w:r w:rsidRPr="008050B3">
        <w:rPr>
          <w:b/>
          <w:bCs/>
          <w:w w:val="0"/>
          <w:position w:val="-1"/>
        </w:rPr>
        <w:t>* End</w:t>
      </w:r>
      <w:r w:rsidRPr="008050B3">
        <w:rPr>
          <w:b/>
          <w:bCs/>
          <w:spacing w:val="11"/>
          <w:w w:val="0"/>
          <w:position w:val="-1"/>
        </w:rPr>
        <w:t xml:space="preserve"> </w:t>
      </w:r>
      <w:r w:rsidRPr="008050B3">
        <w:rPr>
          <w:b/>
          <w:bCs/>
          <w:w w:val="0"/>
          <w:position w:val="-1"/>
        </w:rPr>
        <w:t>of</w:t>
      </w:r>
      <w:r w:rsidR="00777DC1" w:rsidRPr="008050B3">
        <w:rPr>
          <w:b/>
          <w:bCs/>
          <w:w w:val="0"/>
          <w:position w:val="-1"/>
        </w:rPr>
        <w:t xml:space="preserve"> the Spring</w:t>
      </w:r>
      <w:r w:rsidRPr="008050B3">
        <w:rPr>
          <w:b/>
          <w:bCs/>
          <w:spacing w:val="7"/>
          <w:w w:val="0"/>
          <w:position w:val="-1"/>
        </w:rPr>
        <w:t xml:space="preserve"> </w:t>
      </w:r>
      <w:r w:rsidRPr="008050B3">
        <w:rPr>
          <w:b/>
          <w:bCs/>
          <w:w w:val="0"/>
          <w:position w:val="-1"/>
        </w:rPr>
        <w:t>Semeste</w:t>
      </w:r>
      <w:r w:rsidRPr="008050B3">
        <w:rPr>
          <w:b/>
          <w:bCs/>
          <w:spacing w:val="-4"/>
          <w:w w:val="0"/>
          <w:position w:val="-1"/>
        </w:rPr>
        <w:t>r</w:t>
      </w:r>
      <w:r w:rsidRPr="008050B3">
        <w:rPr>
          <w:b/>
          <w:bCs/>
          <w:spacing w:val="-4"/>
          <w:w w:val="0"/>
          <w:position w:val="-1"/>
        </w:rPr>
        <w:tab/>
      </w:r>
      <w:r w:rsidRPr="008050B3">
        <w:rPr>
          <w:w w:val="0"/>
          <w:position w:val="-1"/>
        </w:rPr>
        <w:t>:</w:t>
      </w:r>
      <w:r w:rsidRPr="008050B3">
        <w:rPr>
          <w:spacing w:val="20"/>
          <w:w w:val="0"/>
          <w:position w:val="-1"/>
        </w:rPr>
        <w:t xml:space="preserve"> </w:t>
      </w:r>
      <w:bookmarkEnd w:id="0"/>
      <w:r w:rsidR="00565DC4" w:rsidRPr="00C37E27">
        <w:rPr>
          <w:w w:val="0"/>
          <w:position w:val="-1"/>
        </w:rPr>
        <w:t xml:space="preserve">July 8, </w:t>
      </w:r>
      <w:r w:rsidR="00565DC4" w:rsidRPr="00C37E27">
        <w:rPr>
          <w:w w:val="102"/>
          <w:position w:val="-1"/>
        </w:rPr>
        <w:t>2026</w:t>
      </w:r>
    </w:p>
    <w:p w14:paraId="768D610C" w14:textId="77777777" w:rsidR="00835B41" w:rsidRPr="008050B3" w:rsidRDefault="00000000" w:rsidP="004175C6">
      <w:pPr>
        <w:pStyle w:val="Balk1"/>
        <w:spacing w:before="1" w:after="160"/>
        <w:ind w:left="567"/>
        <w:rPr>
          <w:sz w:val="24"/>
          <w:szCs w:val="24"/>
        </w:rPr>
      </w:pPr>
      <w:r w:rsidRPr="008050B3">
        <w:rPr>
          <w:sz w:val="24"/>
          <w:szCs w:val="24"/>
        </w:rPr>
        <w:t>APPLICATION</w:t>
      </w:r>
      <w:r w:rsidRPr="008050B3">
        <w:rPr>
          <w:spacing w:val="30"/>
          <w:sz w:val="24"/>
          <w:szCs w:val="24"/>
        </w:rPr>
        <w:t xml:space="preserve"> </w:t>
      </w:r>
      <w:r w:rsidRPr="008050B3">
        <w:rPr>
          <w:sz w:val="24"/>
          <w:szCs w:val="24"/>
        </w:rPr>
        <w:t>PROCEDURES</w:t>
      </w:r>
      <w:r w:rsidRPr="008050B3">
        <w:rPr>
          <w:spacing w:val="8"/>
          <w:sz w:val="24"/>
          <w:szCs w:val="24"/>
        </w:rPr>
        <w:t xml:space="preserve"> </w:t>
      </w:r>
      <w:r w:rsidRPr="008050B3">
        <w:rPr>
          <w:sz w:val="24"/>
          <w:szCs w:val="24"/>
        </w:rPr>
        <w:t>FOR</w:t>
      </w:r>
      <w:r w:rsidRPr="008050B3">
        <w:rPr>
          <w:spacing w:val="9"/>
          <w:sz w:val="24"/>
          <w:szCs w:val="24"/>
        </w:rPr>
        <w:t xml:space="preserve"> </w:t>
      </w:r>
      <w:r w:rsidRPr="008050B3">
        <w:rPr>
          <w:sz w:val="24"/>
          <w:szCs w:val="24"/>
        </w:rPr>
        <w:t>STUDENT</w:t>
      </w:r>
      <w:r w:rsidRPr="008050B3">
        <w:rPr>
          <w:spacing w:val="14"/>
          <w:sz w:val="24"/>
          <w:szCs w:val="24"/>
        </w:rPr>
        <w:t xml:space="preserve"> </w:t>
      </w:r>
      <w:r w:rsidRPr="008050B3">
        <w:rPr>
          <w:sz w:val="24"/>
          <w:szCs w:val="24"/>
        </w:rPr>
        <w:t>MOBILITY</w:t>
      </w:r>
    </w:p>
    <w:p w14:paraId="0F63DC03" w14:textId="75649423" w:rsidR="00777DC1" w:rsidRPr="00777DC1" w:rsidRDefault="00777DC1" w:rsidP="00516B7E">
      <w:pPr>
        <w:pStyle w:val="Balk1"/>
        <w:spacing w:before="1" w:after="160"/>
        <w:ind w:left="567"/>
        <w:rPr>
          <w:b w:val="0"/>
          <w:bCs w:val="0"/>
          <w:i/>
          <w:iCs/>
        </w:rPr>
      </w:pPr>
      <w:r w:rsidRPr="008050B3">
        <w:rPr>
          <w:b w:val="0"/>
          <w:bCs w:val="0"/>
          <w:i/>
          <w:iCs/>
        </w:rPr>
        <w:t>Applications will be submitted to</w:t>
      </w:r>
      <w:r w:rsidR="008050B3" w:rsidRPr="008050B3">
        <w:rPr>
          <w:b w:val="0"/>
          <w:bCs w:val="0"/>
          <w:i/>
          <w:iCs/>
        </w:rPr>
        <w:t xml:space="preserve"> UDG</w:t>
      </w:r>
      <w:r w:rsidRPr="008050B3">
        <w:rPr>
          <w:b w:val="0"/>
          <w:bCs w:val="0"/>
          <w:i/>
          <w:iCs/>
        </w:rPr>
        <w:t xml:space="preserve"> International Office.</w:t>
      </w:r>
    </w:p>
    <w:p w14:paraId="28D0FE8D" w14:textId="77777777" w:rsidR="00835B41" w:rsidRDefault="00000000" w:rsidP="00516B7E">
      <w:pPr>
        <w:spacing w:before="121" w:after="160"/>
        <w:ind w:left="567"/>
        <w:rPr>
          <w:i/>
        </w:rPr>
      </w:pPr>
      <w:r>
        <w:rPr>
          <w:i/>
        </w:rPr>
        <w:t>All</w:t>
      </w:r>
      <w:r>
        <w:rPr>
          <w:i/>
          <w:spacing w:val="-2"/>
        </w:rPr>
        <w:t xml:space="preserve"> </w:t>
      </w:r>
      <w:r>
        <w:rPr>
          <w:i/>
        </w:rPr>
        <w:t>application</w:t>
      </w:r>
      <w:r>
        <w:rPr>
          <w:i/>
          <w:spacing w:val="-3"/>
        </w:rPr>
        <w:t xml:space="preserve"> </w:t>
      </w:r>
      <w:r>
        <w:rPr>
          <w:i/>
        </w:rPr>
        <w:t>documents</w:t>
      </w:r>
      <w:r>
        <w:rPr>
          <w:i/>
          <w:spacing w:val="-5"/>
        </w:rPr>
        <w:t xml:space="preserve"> </w:t>
      </w:r>
      <w:r>
        <w:rPr>
          <w:i/>
        </w:rPr>
        <w:t>shall</w:t>
      </w:r>
      <w:r>
        <w:rPr>
          <w:i/>
          <w:spacing w:val="-4"/>
        </w:rPr>
        <w:t xml:space="preserve"> </w:t>
      </w:r>
      <w:r>
        <w:rPr>
          <w:i/>
        </w:rPr>
        <w:t>be</w:t>
      </w:r>
      <w:r>
        <w:rPr>
          <w:i/>
          <w:spacing w:val="-3"/>
        </w:rPr>
        <w:t xml:space="preserve"> </w:t>
      </w:r>
      <w:r>
        <w:rPr>
          <w:i/>
        </w:rPr>
        <w:t>prepared</w:t>
      </w:r>
      <w:r>
        <w:rPr>
          <w:i/>
          <w:spacing w:val="-6"/>
        </w:rPr>
        <w:t xml:space="preserve"> </w:t>
      </w:r>
      <w:r>
        <w:rPr>
          <w:i/>
        </w:rPr>
        <w:t>in</w:t>
      </w:r>
      <w:r>
        <w:rPr>
          <w:i/>
          <w:spacing w:val="-1"/>
        </w:rPr>
        <w:t xml:space="preserve"> </w:t>
      </w:r>
      <w:r>
        <w:rPr>
          <w:i/>
        </w:rPr>
        <w:t>the</w:t>
      </w:r>
      <w:r>
        <w:rPr>
          <w:i/>
          <w:spacing w:val="-2"/>
        </w:rPr>
        <w:t xml:space="preserve"> </w:t>
      </w:r>
      <w:r>
        <w:rPr>
          <w:i/>
        </w:rPr>
        <w:t>English</w:t>
      </w:r>
      <w:r>
        <w:rPr>
          <w:i/>
          <w:spacing w:val="-3"/>
        </w:rPr>
        <w:t xml:space="preserve"> </w:t>
      </w:r>
      <w:r>
        <w:rPr>
          <w:i/>
        </w:rPr>
        <w:t>language.</w:t>
      </w:r>
    </w:p>
    <w:p w14:paraId="74C21DFE" w14:textId="77777777" w:rsidR="00835B41" w:rsidRDefault="00000000" w:rsidP="004A50E8">
      <w:pPr>
        <w:pStyle w:val="ListeParagraf"/>
        <w:numPr>
          <w:ilvl w:val="0"/>
          <w:numId w:val="3"/>
        </w:numPr>
        <w:tabs>
          <w:tab w:val="left" w:pos="993"/>
        </w:tabs>
        <w:spacing w:before="129"/>
        <w:ind w:left="567" w:firstLine="0"/>
      </w:pPr>
      <w:r>
        <w:t>Application</w:t>
      </w:r>
      <w:r>
        <w:rPr>
          <w:spacing w:val="-3"/>
        </w:rPr>
        <w:t xml:space="preserve"> </w:t>
      </w:r>
      <w:r>
        <w:t>Form</w:t>
      </w:r>
    </w:p>
    <w:p w14:paraId="56059102" w14:textId="77777777" w:rsidR="00835B41" w:rsidRDefault="00000000" w:rsidP="004A50E8">
      <w:pPr>
        <w:pStyle w:val="ListeParagraf"/>
        <w:numPr>
          <w:ilvl w:val="0"/>
          <w:numId w:val="3"/>
        </w:numPr>
        <w:tabs>
          <w:tab w:val="left" w:pos="993"/>
        </w:tabs>
        <w:spacing w:before="126"/>
        <w:ind w:left="567" w:firstLine="0"/>
      </w:pPr>
      <w:r>
        <w:t>Confirmation</w:t>
      </w:r>
      <w:r>
        <w:rPr>
          <w:spacing w:val="-2"/>
        </w:rPr>
        <w:t xml:space="preserve"> </w:t>
      </w:r>
      <w:r>
        <w:t>of</w:t>
      </w:r>
      <w:r>
        <w:rPr>
          <w:spacing w:val="-3"/>
        </w:rPr>
        <w:t xml:space="preserve"> </w:t>
      </w:r>
      <w:r>
        <w:t>the</w:t>
      </w:r>
      <w:r>
        <w:rPr>
          <w:spacing w:val="-3"/>
        </w:rPr>
        <w:t xml:space="preserve"> </w:t>
      </w:r>
      <w:r>
        <w:t>home</w:t>
      </w:r>
      <w:r>
        <w:rPr>
          <w:spacing w:val="-6"/>
        </w:rPr>
        <w:t xml:space="preserve"> </w:t>
      </w:r>
      <w:r>
        <w:t>HEI</w:t>
      </w:r>
      <w:r>
        <w:rPr>
          <w:spacing w:val="-9"/>
        </w:rPr>
        <w:t xml:space="preserve"> </w:t>
      </w:r>
      <w:r>
        <w:t>about the</w:t>
      </w:r>
      <w:r>
        <w:rPr>
          <w:spacing w:val="-5"/>
        </w:rPr>
        <w:t xml:space="preserve"> </w:t>
      </w:r>
      <w:r>
        <w:t>student’s</w:t>
      </w:r>
      <w:r>
        <w:rPr>
          <w:spacing w:val="-3"/>
        </w:rPr>
        <w:t xml:space="preserve"> </w:t>
      </w:r>
      <w:r>
        <w:t>status</w:t>
      </w:r>
    </w:p>
    <w:p w14:paraId="5A6ED7B3" w14:textId="0F5A30EC" w:rsidR="00043E32" w:rsidRDefault="00043E32" w:rsidP="004A50E8">
      <w:pPr>
        <w:pStyle w:val="ListeParagraf"/>
        <w:numPr>
          <w:ilvl w:val="0"/>
          <w:numId w:val="3"/>
        </w:numPr>
        <w:tabs>
          <w:tab w:val="left" w:pos="993"/>
        </w:tabs>
        <w:spacing w:before="126"/>
        <w:ind w:left="567" w:firstLine="0"/>
      </w:pPr>
      <w:r>
        <w:t>Learning Agreement</w:t>
      </w:r>
    </w:p>
    <w:p w14:paraId="2E98DDC2" w14:textId="77777777" w:rsidR="00835B41" w:rsidRDefault="00000000" w:rsidP="004A50E8">
      <w:pPr>
        <w:pStyle w:val="ListeParagraf"/>
        <w:numPr>
          <w:ilvl w:val="0"/>
          <w:numId w:val="3"/>
        </w:numPr>
        <w:tabs>
          <w:tab w:val="left" w:pos="993"/>
        </w:tabs>
        <w:spacing w:before="127"/>
        <w:ind w:left="567" w:firstLine="0"/>
      </w:pPr>
      <w:r>
        <w:t>Copy</w:t>
      </w:r>
      <w:r>
        <w:rPr>
          <w:spacing w:val="-6"/>
        </w:rPr>
        <w:t xml:space="preserve"> </w:t>
      </w:r>
      <w:r>
        <w:t>of</w:t>
      </w:r>
      <w:r>
        <w:rPr>
          <w:spacing w:val="-1"/>
        </w:rPr>
        <w:t xml:space="preserve"> </w:t>
      </w:r>
      <w:r>
        <w:t>the Passport</w:t>
      </w:r>
    </w:p>
    <w:p w14:paraId="120E7DC2" w14:textId="253904D6" w:rsidR="00043E32" w:rsidRDefault="00043E32" w:rsidP="004A50E8">
      <w:pPr>
        <w:pStyle w:val="ListeParagraf"/>
        <w:numPr>
          <w:ilvl w:val="0"/>
          <w:numId w:val="3"/>
        </w:numPr>
        <w:tabs>
          <w:tab w:val="left" w:pos="993"/>
        </w:tabs>
        <w:spacing w:before="127"/>
        <w:ind w:left="567" w:firstLine="0"/>
      </w:pPr>
      <w:r>
        <w:t>Copy of the ID</w:t>
      </w:r>
    </w:p>
    <w:p w14:paraId="398021C3" w14:textId="77777777" w:rsidR="00835B41" w:rsidRDefault="00000000" w:rsidP="004A50E8">
      <w:pPr>
        <w:pStyle w:val="ListeParagraf"/>
        <w:numPr>
          <w:ilvl w:val="0"/>
          <w:numId w:val="3"/>
        </w:numPr>
        <w:tabs>
          <w:tab w:val="left" w:pos="993"/>
        </w:tabs>
        <w:spacing w:before="128"/>
        <w:ind w:left="567" w:firstLine="0"/>
      </w:pPr>
      <w:r>
        <w:t>Knowledge</w:t>
      </w:r>
      <w:r>
        <w:rPr>
          <w:spacing w:val="-3"/>
        </w:rPr>
        <w:t xml:space="preserve"> </w:t>
      </w:r>
      <w:r>
        <w:t>of</w:t>
      </w:r>
      <w:r>
        <w:rPr>
          <w:spacing w:val="-1"/>
        </w:rPr>
        <w:t xml:space="preserve"> </w:t>
      </w:r>
      <w:r>
        <w:t>English</w:t>
      </w:r>
      <w:r>
        <w:rPr>
          <w:spacing w:val="48"/>
        </w:rPr>
        <w:t xml:space="preserve"> </w:t>
      </w:r>
      <w:r>
        <w:t>(Exam</w:t>
      </w:r>
      <w:r>
        <w:rPr>
          <w:spacing w:val="-5"/>
        </w:rPr>
        <w:t xml:space="preserve"> </w:t>
      </w:r>
      <w:r>
        <w:t>Result or</w:t>
      </w:r>
      <w:r>
        <w:rPr>
          <w:spacing w:val="-2"/>
        </w:rPr>
        <w:t xml:space="preserve"> </w:t>
      </w:r>
      <w:r>
        <w:t>min</w:t>
      </w:r>
      <w:r>
        <w:rPr>
          <w:spacing w:val="-5"/>
        </w:rPr>
        <w:t xml:space="preserve"> </w:t>
      </w:r>
      <w:r>
        <w:t>B2</w:t>
      </w:r>
      <w:r>
        <w:rPr>
          <w:spacing w:val="-1"/>
        </w:rPr>
        <w:t xml:space="preserve"> </w:t>
      </w:r>
      <w:r>
        <w:t>Certificate)</w:t>
      </w:r>
    </w:p>
    <w:p w14:paraId="039BF7DB" w14:textId="77777777" w:rsidR="00835B41" w:rsidRDefault="00000000" w:rsidP="004A50E8">
      <w:pPr>
        <w:pStyle w:val="ListeParagraf"/>
        <w:numPr>
          <w:ilvl w:val="0"/>
          <w:numId w:val="3"/>
        </w:numPr>
        <w:tabs>
          <w:tab w:val="left" w:pos="993"/>
        </w:tabs>
        <w:spacing w:before="126"/>
        <w:ind w:left="567" w:firstLine="0"/>
      </w:pPr>
      <w:r>
        <w:t>Transcript</w:t>
      </w:r>
      <w:r>
        <w:rPr>
          <w:spacing w:val="-5"/>
        </w:rPr>
        <w:t xml:space="preserve"> </w:t>
      </w:r>
      <w:r>
        <w:t>of</w:t>
      </w:r>
      <w:r>
        <w:rPr>
          <w:spacing w:val="-1"/>
        </w:rPr>
        <w:t xml:space="preserve"> </w:t>
      </w:r>
      <w:r>
        <w:t>Records</w:t>
      </w:r>
    </w:p>
    <w:p w14:paraId="11804103" w14:textId="77777777" w:rsidR="00835B41" w:rsidRDefault="00835B41" w:rsidP="004A50E8">
      <w:pPr>
        <w:tabs>
          <w:tab w:val="left" w:pos="993"/>
        </w:tabs>
        <w:ind w:left="567"/>
        <w:sectPr w:rsidR="00835B41">
          <w:footerReference w:type="default" r:id="rId11"/>
          <w:type w:val="continuous"/>
          <w:pgSz w:w="12240" w:h="15840"/>
          <w:pgMar w:top="300" w:right="1040" w:bottom="800" w:left="1040" w:header="708" w:footer="618" w:gutter="0"/>
          <w:pgNumType w:start="1"/>
          <w:cols w:space="708"/>
        </w:sectPr>
      </w:pPr>
    </w:p>
    <w:p w14:paraId="004AC944" w14:textId="77777777" w:rsidR="00835B41" w:rsidRDefault="00835B41" w:rsidP="004A50E8">
      <w:pPr>
        <w:pStyle w:val="GvdeMetni"/>
        <w:tabs>
          <w:tab w:val="left" w:pos="993"/>
        </w:tabs>
        <w:spacing w:before="9"/>
        <w:ind w:left="567"/>
        <w:rPr>
          <w:sz w:val="23"/>
        </w:rPr>
      </w:pPr>
    </w:p>
    <w:p w14:paraId="5017D985" w14:textId="6D6C3355" w:rsidR="00835B41" w:rsidRDefault="00043E32" w:rsidP="004A50E8">
      <w:pPr>
        <w:pStyle w:val="ListeParagraf"/>
        <w:numPr>
          <w:ilvl w:val="0"/>
          <w:numId w:val="3"/>
        </w:numPr>
        <w:tabs>
          <w:tab w:val="left" w:pos="993"/>
        </w:tabs>
        <w:spacing w:before="126"/>
        <w:ind w:left="567" w:firstLine="0"/>
      </w:pPr>
      <w:r>
        <w:t>Europass CV</w:t>
      </w:r>
    </w:p>
    <w:p w14:paraId="3E00966A" w14:textId="77777777" w:rsidR="00835B41" w:rsidRDefault="00000000" w:rsidP="004A50E8">
      <w:pPr>
        <w:pStyle w:val="ListeParagraf"/>
        <w:numPr>
          <w:ilvl w:val="0"/>
          <w:numId w:val="3"/>
        </w:numPr>
        <w:tabs>
          <w:tab w:val="left" w:pos="993"/>
        </w:tabs>
        <w:spacing w:before="126"/>
        <w:ind w:left="567" w:firstLine="0"/>
      </w:pPr>
      <w:r>
        <w:t>Passport</w:t>
      </w:r>
      <w:r w:rsidRPr="00516B7E">
        <w:t xml:space="preserve"> </w:t>
      </w:r>
      <w:r>
        <w:t>sized</w:t>
      </w:r>
      <w:r w:rsidRPr="00516B7E">
        <w:t xml:space="preserve"> </w:t>
      </w:r>
      <w:r>
        <w:t>photo</w:t>
      </w:r>
      <w:r w:rsidRPr="00516B7E">
        <w:t xml:space="preserve"> </w:t>
      </w:r>
      <w:r>
        <w:t>(Jpeg</w:t>
      </w:r>
      <w:r w:rsidRPr="00516B7E">
        <w:t xml:space="preserve"> </w:t>
      </w:r>
      <w:r>
        <w:t>file)</w:t>
      </w:r>
    </w:p>
    <w:p w14:paraId="7AEAC623" w14:textId="614BDA79" w:rsidR="00835B41" w:rsidRDefault="00000000" w:rsidP="004A50E8">
      <w:pPr>
        <w:pStyle w:val="ListeParagraf"/>
        <w:numPr>
          <w:ilvl w:val="0"/>
          <w:numId w:val="3"/>
        </w:numPr>
        <w:tabs>
          <w:tab w:val="left" w:pos="993"/>
        </w:tabs>
        <w:spacing w:before="126" w:after="160"/>
        <w:ind w:left="567" w:firstLine="0"/>
      </w:pPr>
      <w:r>
        <w:t>Motivation</w:t>
      </w:r>
      <w:r w:rsidRPr="00516B7E">
        <w:t xml:space="preserve"> </w:t>
      </w:r>
      <w:r>
        <w:t>letter</w:t>
      </w:r>
    </w:p>
    <w:p w14:paraId="3534D461" w14:textId="10518251" w:rsidR="00835B41" w:rsidRPr="00516B7E" w:rsidRDefault="00000000" w:rsidP="004175C6">
      <w:pPr>
        <w:pStyle w:val="Balk1"/>
        <w:spacing w:after="160"/>
        <w:ind w:left="567"/>
        <w:rPr>
          <w:sz w:val="24"/>
          <w:szCs w:val="24"/>
        </w:rPr>
      </w:pPr>
      <w:r w:rsidRPr="00516B7E">
        <w:rPr>
          <w:sz w:val="24"/>
          <w:szCs w:val="24"/>
        </w:rPr>
        <w:t>RIGHTS</w:t>
      </w:r>
      <w:r w:rsidRPr="00516B7E">
        <w:rPr>
          <w:spacing w:val="-5"/>
          <w:sz w:val="24"/>
          <w:szCs w:val="24"/>
        </w:rPr>
        <w:t xml:space="preserve"> </w:t>
      </w:r>
      <w:r w:rsidRPr="00516B7E">
        <w:rPr>
          <w:sz w:val="24"/>
          <w:szCs w:val="24"/>
        </w:rPr>
        <w:t>OF</w:t>
      </w:r>
      <w:r w:rsidRPr="00516B7E">
        <w:rPr>
          <w:spacing w:val="-2"/>
          <w:sz w:val="24"/>
          <w:szCs w:val="24"/>
        </w:rPr>
        <w:t xml:space="preserve"> </w:t>
      </w:r>
      <w:r w:rsidRPr="00516B7E">
        <w:rPr>
          <w:sz w:val="24"/>
          <w:szCs w:val="24"/>
        </w:rPr>
        <w:t>THE</w:t>
      </w:r>
      <w:r w:rsidRPr="00516B7E">
        <w:rPr>
          <w:spacing w:val="-7"/>
          <w:sz w:val="24"/>
          <w:szCs w:val="24"/>
        </w:rPr>
        <w:t xml:space="preserve"> </w:t>
      </w:r>
      <w:r w:rsidRPr="00516B7E">
        <w:rPr>
          <w:sz w:val="24"/>
          <w:szCs w:val="24"/>
        </w:rPr>
        <w:t>BENEFICIARY</w:t>
      </w:r>
    </w:p>
    <w:p w14:paraId="46C46128" w14:textId="762B8C8A" w:rsidR="00835B41" w:rsidRDefault="00000000" w:rsidP="004A50E8">
      <w:pPr>
        <w:pStyle w:val="ListeParagraf"/>
        <w:numPr>
          <w:ilvl w:val="0"/>
          <w:numId w:val="3"/>
        </w:numPr>
        <w:tabs>
          <w:tab w:val="left" w:pos="993"/>
        </w:tabs>
        <w:spacing w:line="276" w:lineRule="auto"/>
        <w:ind w:left="567" w:right="471" w:firstLine="0"/>
        <w:jc w:val="both"/>
      </w:pPr>
      <w:r>
        <w:t>Erasmus+ students will be exempted from tuition, registration and examination fees and also</w:t>
      </w:r>
      <w:r>
        <w:rPr>
          <w:spacing w:val="-52"/>
        </w:rPr>
        <w:t xml:space="preserve"> </w:t>
      </w:r>
      <w:r w:rsidR="00514A79">
        <w:rPr>
          <w:spacing w:val="-52"/>
        </w:rPr>
        <w:t xml:space="preserve"> </w:t>
      </w:r>
      <w:r>
        <w:t>from charges for accessing laboratories or libraries at the receiving institution. Small fees for</w:t>
      </w:r>
      <w:r>
        <w:rPr>
          <w:spacing w:val="-52"/>
        </w:rPr>
        <w:t xml:space="preserve"> </w:t>
      </w:r>
      <w:r>
        <w:t>insurance or</w:t>
      </w:r>
      <w:r>
        <w:rPr>
          <w:spacing w:val="-2"/>
        </w:rPr>
        <w:t xml:space="preserve"> </w:t>
      </w:r>
      <w:r>
        <w:t>student</w:t>
      </w:r>
      <w:r>
        <w:rPr>
          <w:spacing w:val="1"/>
        </w:rPr>
        <w:t xml:space="preserve"> </w:t>
      </w:r>
      <w:r>
        <w:t>residency</w:t>
      </w:r>
      <w:r>
        <w:rPr>
          <w:spacing w:val="-2"/>
        </w:rPr>
        <w:t xml:space="preserve"> </w:t>
      </w:r>
      <w:r>
        <w:t>permits may</w:t>
      </w:r>
      <w:r>
        <w:rPr>
          <w:spacing w:val="-3"/>
        </w:rPr>
        <w:t xml:space="preserve"> </w:t>
      </w:r>
      <w:r>
        <w:t>still</w:t>
      </w:r>
      <w:r>
        <w:rPr>
          <w:spacing w:val="1"/>
        </w:rPr>
        <w:t xml:space="preserve"> </w:t>
      </w:r>
      <w:r>
        <w:t>apply.</w:t>
      </w:r>
    </w:p>
    <w:p w14:paraId="76D02627" w14:textId="77777777" w:rsidR="00835B41" w:rsidRDefault="00000000" w:rsidP="004A50E8">
      <w:pPr>
        <w:pStyle w:val="ListeParagraf"/>
        <w:numPr>
          <w:ilvl w:val="0"/>
          <w:numId w:val="3"/>
        </w:numPr>
        <w:tabs>
          <w:tab w:val="left" w:pos="993"/>
        </w:tabs>
        <w:spacing w:line="276" w:lineRule="auto"/>
        <w:ind w:left="567" w:firstLine="0"/>
        <w:jc w:val="both"/>
      </w:pPr>
      <w:r>
        <w:t>To</w:t>
      </w:r>
      <w:r>
        <w:rPr>
          <w:spacing w:val="-7"/>
        </w:rPr>
        <w:t xml:space="preserve"> </w:t>
      </w:r>
      <w:r>
        <w:t>perform</w:t>
      </w:r>
      <w:r>
        <w:rPr>
          <w:spacing w:val="-5"/>
        </w:rPr>
        <w:t xml:space="preserve"> </w:t>
      </w:r>
      <w:r>
        <w:t>the</w:t>
      </w:r>
      <w:r>
        <w:rPr>
          <w:spacing w:val="-3"/>
        </w:rPr>
        <w:t xml:space="preserve"> </w:t>
      </w:r>
      <w:r>
        <w:t>entire</w:t>
      </w:r>
      <w:r>
        <w:rPr>
          <w:spacing w:val="-4"/>
        </w:rPr>
        <w:t xml:space="preserve"> </w:t>
      </w:r>
      <w:r>
        <w:t>mobility</w:t>
      </w:r>
      <w:r>
        <w:rPr>
          <w:spacing w:val="-6"/>
        </w:rPr>
        <w:t xml:space="preserve"> </w:t>
      </w:r>
      <w:r>
        <w:t>period</w:t>
      </w:r>
      <w:r>
        <w:rPr>
          <w:spacing w:val="-4"/>
        </w:rPr>
        <w:t xml:space="preserve"> </w:t>
      </w:r>
      <w:r>
        <w:t>awarded</w:t>
      </w:r>
      <w:r>
        <w:rPr>
          <w:spacing w:val="-2"/>
        </w:rPr>
        <w:t xml:space="preserve"> </w:t>
      </w:r>
      <w:r>
        <w:t>without</w:t>
      </w:r>
      <w:r>
        <w:rPr>
          <w:spacing w:val="-5"/>
        </w:rPr>
        <w:t xml:space="preserve"> </w:t>
      </w:r>
      <w:r>
        <w:t>the</w:t>
      </w:r>
      <w:r>
        <w:rPr>
          <w:spacing w:val="-4"/>
        </w:rPr>
        <w:t xml:space="preserve"> </w:t>
      </w:r>
      <w:r>
        <w:t>possibility</w:t>
      </w:r>
      <w:r>
        <w:rPr>
          <w:spacing w:val="-6"/>
        </w:rPr>
        <w:t xml:space="preserve"> </w:t>
      </w:r>
      <w:r>
        <w:t>of</w:t>
      </w:r>
      <w:r>
        <w:rPr>
          <w:spacing w:val="-4"/>
        </w:rPr>
        <w:t xml:space="preserve"> </w:t>
      </w:r>
      <w:r>
        <w:t>extending</w:t>
      </w:r>
      <w:r>
        <w:rPr>
          <w:spacing w:val="-8"/>
        </w:rPr>
        <w:t xml:space="preserve"> </w:t>
      </w:r>
      <w:r>
        <w:t>the</w:t>
      </w:r>
      <w:r>
        <w:rPr>
          <w:spacing w:val="1"/>
        </w:rPr>
        <w:t xml:space="preserve"> </w:t>
      </w:r>
      <w:r>
        <w:t>grant.</w:t>
      </w:r>
    </w:p>
    <w:p w14:paraId="2A549237" w14:textId="77777777" w:rsidR="00835B41" w:rsidRDefault="00000000" w:rsidP="004A50E8">
      <w:pPr>
        <w:pStyle w:val="ListeParagraf"/>
        <w:numPr>
          <w:ilvl w:val="0"/>
          <w:numId w:val="3"/>
        </w:numPr>
        <w:tabs>
          <w:tab w:val="left" w:pos="993"/>
        </w:tabs>
        <w:spacing w:before="128" w:line="276" w:lineRule="auto"/>
        <w:ind w:left="567" w:right="497" w:firstLine="0"/>
      </w:pPr>
      <w:r>
        <w:rPr>
          <w:spacing w:val="-1"/>
        </w:rPr>
        <w:t>To</w:t>
      </w:r>
      <w:r>
        <w:rPr>
          <w:spacing w:val="-10"/>
        </w:rPr>
        <w:t xml:space="preserve"> </w:t>
      </w:r>
      <w:r>
        <w:rPr>
          <w:spacing w:val="-1"/>
        </w:rPr>
        <w:t>receive</w:t>
      </w:r>
      <w:r>
        <w:rPr>
          <w:spacing w:val="-6"/>
        </w:rPr>
        <w:t xml:space="preserve"> </w:t>
      </w:r>
      <w:r>
        <w:rPr>
          <w:spacing w:val="-1"/>
        </w:rPr>
        <w:t>the</w:t>
      </w:r>
      <w:r>
        <w:rPr>
          <w:spacing w:val="-5"/>
        </w:rPr>
        <w:t xml:space="preserve"> </w:t>
      </w:r>
      <w:r>
        <w:rPr>
          <w:spacing w:val="-1"/>
        </w:rPr>
        <w:t>grant</w:t>
      </w:r>
      <w:r>
        <w:rPr>
          <w:spacing w:val="-6"/>
        </w:rPr>
        <w:t xml:space="preserve"> </w:t>
      </w:r>
      <w:r>
        <w:t>according</w:t>
      </w:r>
      <w:r>
        <w:rPr>
          <w:spacing w:val="-9"/>
        </w:rPr>
        <w:t xml:space="preserve"> </w:t>
      </w:r>
      <w:r>
        <w:t>to</w:t>
      </w:r>
      <w:r>
        <w:rPr>
          <w:spacing w:val="-12"/>
        </w:rPr>
        <w:t xml:space="preserve"> </w:t>
      </w:r>
      <w:r>
        <w:t>the</w:t>
      </w:r>
      <w:r>
        <w:rPr>
          <w:spacing w:val="-9"/>
        </w:rPr>
        <w:t xml:space="preserve"> </w:t>
      </w:r>
      <w:r>
        <w:t>amounts</w:t>
      </w:r>
      <w:r>
        <w:rPr>
          <w:spacing w:val="-9"/>
        </w:rPr>
        <w:t xml:space="preserve"> </w:t>
      </w:r>
      <w:r>
        <w:t>set</w:t>
      </w:r>
      <w:r>
        <w:rPr>
          <w:spacing w:val="-6"/>
        </w:rPr>
        <w:t xml:space="preserve"> </w:t>
      </w:r>
      <w:r>
        <w:t>out</w:t>
      </w:r>
      <w:r>
        <w:rPr>
          <w:spacing w:val="-9"/>
        </w:rPr>
        <w:t xml:space="preserve"> </w:t>
      </w:r>
      <w:r>
        <w:t>in</w:t>
      </w:r>
      <w:r>
        <w:rPr>
          <w:spacing w:val="-15"/>
        </w:rPr>
        <w:t xml:space="preserve"> </w:t>
      </w:r>
      <w:r>
        <w:t>the</w:t>
      </w:r>
      <w:r>
        <w:rPr>
          <w:spacing w:val="-9"/>
        </w:rPr>
        <w:t xml:space="preserve"> </w:t>
      </w:r>
      <w:r>
        <w:t>Erasmus+</w:t>
      </w:r>
      <w:r>
        <w:rPr>
          <w:spacing w:val="-4"/>
        </w:rPr>
        <w:t xml:space="preserve"> </w:t>
      </w:r>
      <w:r>
        <w:t>Programme</w:t>
      </w:r>
      <w:r>
        <w:rPr>
          <w:spacing w:val="-6"/>
        </w:rPr>
        <w:t xml:space="preserve"> </w:t>
      </w:r>
      <w:r>
        <w:t>guidelines.</w:t>
      </w:r>
      <w:r>
        <w:rPr>
          <w:spacing w:val="-52"/>
        </w:rPr>
        <w:t xml:space="preserve"> </w:t>
      </w:r>
      <w:r>
        <w:t>The</w:t>
      </w:r>
      <w:r>
        <w:rPr>
          <w:spacing w:val="-4"/>
        </w:rPr>
        <w:t xml:space="preserve"> </w:t>
      </w:r>
      <w:r>
        <w:t>expenses not</w:t>
      </w:r>
      <w:r>
        <w:rPr>
          <w:spacing w:val="2"/>
        </w:rPr>
        <w:t xml:space="preserve"> </w:t>
      </w:r>
      <w:r>
        <w:t>covered</w:t>
      </w:r>
      <w:r>
        <w:rPr>
          <w:spacing w:val="-3"/>
        </w:rPr>
        <w:t xml:space="preserve"> </w:t>
      </w:r>
      <w:r>
        <w:t>by</w:t>
      </w:r>
      <w:r>
        <w:rPr>
          <w:spacing w:val="-3"/>
        </w:rPr>
        <w:t xml:space="preserve"> </w:t>
      </w:r>
      <w:r>
        <w:t>the</w:t>
      </w:r>
      <w:r>
        <w:rPr>
          <w:spacing w:val="-2"/>
        </w:rPr>
        <w:t xml:space="preserve"> </w:t>
      </w:r>
      <w:r>
        <w:t>scholarship</w:t>
      </w:r>
      <w:r>
        <w:rPr>
          <w:spacing w:val="-2"/>
        </w:rPr>
        <w:t xml:space="preserve"> </w:t>
      </w:r>
      <w:r>
        <w:t>will</w:t>
      </w:r>
      <w:r>
        <w:rPr>
          <w:spacing w:val="1"/>
        </w:rPr>
        <w:t xml:space="preserve"> </w:t>
      </w:r>
      <w:r>
        <w:t>be borne</w:t>
      </w:r>
      <w:r>
        <w:rPr>
          <w:spacing w:val="-1"/>
        </w:rPr>
        <w:t xml:space="preserve"> </w:t>
      </w:r>
      <w:r>
        <w:t>by</w:t>
      </w:r>
      <w:r>
        <w:rPr>
          <w:spacing w:val="-4"/>
        </w:rPr>
        <w:t xml:space="preserve"> </w:t>
      </w:r>
      <w:r>
        <w:t>the</w:t>
      </w:r>
      <w:r>
        <w:rPr>
          <w:spacing w:val="-2"/>
        </w:rPr>
        <w:t xml:space="preserve"> </w:t>
      </w:r>
      <w:r>
        <w:t>beneficiary.</w:t>
      </w:r>
    </w:p>
    <w:p w14:paraId="097A1F20" w14:textId="77777777" w:rsidR="00835B41" w:rsidRDefault="00000000" w:rsidP="004A50E8">
      <w:pPr>
        <w:pStyle w:val="ListeParagraf"/>
        <w:numPr>
          <w:ilvl w:val="0"/>
          <w:numId w:val="3"/>
        </w:numPr>
        <w:tabs>
          <w:tab w:val="left" w:pos="993"/>
        </w:tabs>
        <w:spacing w:line="276" w:lineRule="auto"/>
        <w:ind w:left="567" w:right="397" w:firstLine="0"/>
      </w:pPr>
      <w:r>
        <w:t>To receive</w:t>
      </w:r>
      <w:r>
        <w:rPr>
          <w:spacing w:val="3"/>
        </w:rPr>
        <w:t xml:space="preserve"> </w:t>
      </w:r>
      <w:r>
        <w:t>information</w:t>
      </w:r>
      <w:r>
        <w:rPr>
          <w:spacing w:val="4"/>
        </w:rPr>
        <w:t xml:space="preserve"> </w:t>
      </w:r>
      <w:r>
        <w:t>and</w:t>
      </w:r>
      <w:r>
        <w:rPr>
          <w:spacing w:val="1"/>
        </w:rPr>
        <w:t xml:space="preserve"> </w:t>
      </w:r>
      <w:r>
        <w:t>advice</w:t>
      </w:r>
      <w:r>
        <w:rPr>
          <w:spacing w:val="4"/>
        </w:rPr>
        <w:t xml:space="preserve"> </w:t>
      </w:r>
      <w:r>
        <w:t>on</w:t>
      </w:r>
      <w:r>
        <w:rPr>
          <w:spacing w:val="4"/>
        </w:rPr>
        <w:t xml:space="preserve"> </w:t>
      </w:r>
      <w:r>
        <w:t>the</w:t>
      </w:r>
      <w:r>
        <w:rPr>
          <w:spacing w:val="4"/>
        </w:rPr>
        <w:t xml:space="preserve"> </w:t>
      </w:r>
      <w:r>
        <w:t>application</w:t>
      </w:r>
      <w:r>
        <w:rPr>
          <w:spacing w:val="2"/>
        </w:rPr>
        <w:t xml:space="preserve"> </w:t>
      </w:r>
      <w:r>
        <w:t>procedure,</w:t>
      </w:r>
      <w:r>
        <w:rPr>
          <w:spacing w:val="4"/>
        </w:rPr>
        <w:t xml:space="preserve"> </w:t>
      </w:r>
      <w:r>
        <w:t>as</w:t>
      </w:r>
      <w:r>
        <w:rPr>
          <w:spacing w:val="4"/>
        </w:rPr>
        <w:t xml:space="preserve"> </w:t>
      </w:r>
      <w:r>
        <w:t>well</w:t>
      </w:r>
      <w:r>
        <w:rPr>
          <w:spacing w:val="7"/>
        </w:rPr>
        <w:t xml:space="preserve"> </w:t>
      </w:r>
      <w:r>
        <w:t>as</w:t>
      </w:r>
      <w:r>
        <w:rPr>
          <w:spacing w:val="6"/>
        </w:rPr>
        <w:t xml:space="preserve"> </w:t>
      </w:r>
      <w:r>
        <w:t>pre‐departure</w:t>
      </w:r>
      <w:r>
        <w:rPr>
          <w:spacing w:val="4"/>
        </w:rPr>
        <w:t xml:space="preserve"> </w:t>
      </w:r>
      <w:r>
        <w:t>and</w:t>
      </w:r>
      <w:r>
        <w:rPr>
          <w:spacing w:val="-52"/>
        </w:rPr>
        <w:t xml:space="preserve"> </w:t>
      </w:r>
      <w:r>
        <w:t>on‐site</w:t>
      </w:r>
      <w:r>
        <w:rPr>
          <w:spacing w:val="-5"/>
        </w:rPr>
        <w:t xml:space="preserve"> </w:t>
      </w:r>
      <w:r>
        <w:t>guidance.</w:t>
      </w:r>
    </w:p>
    <w:p w14:paraId="2D08CB9E" w14:textId="77777777" w:rsidR="00835B41" w:rsidRDefault="00000000" w:rsidP="004A50E8">
      <w:pPr>
        <w:pStyle w:val="ListeParagraf"/>
        <w:numPr>
          <w:ilvl w:val="0"/>
          <w:numId w:val="3"/>
        </w:numPr>
        <w:tabs>
          <w:tab w:val="left" w:pos="993"/>
        </w:tabs>
        <w:spacing w:line="276" w:lineRule="auto"/>
        <w:ind w:left="567" w:firstLine="0"/>
      </w:pPr>
      <w:r>
        <w:t>To</w:t>
      </w:r>
      <w:r>
        <w:rPr>
          <w:spacing w:val="-2"/>
        </w:rPr>
        <w:t xml:space="preserve"> </w:t>
      </w:r>
      <w:r>
        <w:t>have</w:t>
      </w:r>
      <w:r>
        <w:rPr>
          <w:spacing w:val="-3"/>
        </w:rPr>
        <w:t xml:space="preserve"> </w:t>
      </w:r>
      <w:r>
        <w:t>the</w:t>
      </w:r>
      <w:r>
        <w:rPr>
          <w:spacing w:val="-3"/>
        </w:rPr>
        <w:t xml:space="preserve"> </w:t>
      </w:r>
      <w:r>
        <w:t>study</w:t>
      </w:r>
      <w:r>
        <w:rPr>
          <w:spacing w:val="-6"/>
        </w:rPr>
        <w:t xml:space="preserve"> </w:t>
      </w:r>
      <w:r>
        <w:t>period</w:t>
      </w:r>
      <w:r>
        <w:rPr>
          <w:spacing w:val="-1"/>
        </w:rPr>
        <w:t xml:space="preserve"> </w:t>
      </w:r>
      <w:r>
        <w:t>abroad</w:t>
      </w:r>
      <w:r>
        <w:rPr>
          <w:spacing w:val="-3"/>
        </w:rPr>
        <w:t xml:space="preserve"> </w:t>
      </w:r>
      <w:r>
        <w:t>recognized</w:t>
      </w:r>
      <w:r>
        <w:rPr>
          <w:spacing w:val="-2"/>
        </w:rPr>
        <w:t xml:space="preserve"> </w:t>
      </w:r>
      <w:r>
        <w:t>by</w:t>
      </w:r>
      <w:r>
        <w:rPr>
          <w:spacing w:val="-4"/>
        </w:rPr>
        <w:t xml:space="preserve"> </w:t>
      </w:r>
      <w:r>
        <w:t>the</w:t>
      </w:r>
      <w:r>
        <w:rPr>
          <w:spacing w:val="-1"/>
        </w:rPr>
        <w:t xml:space="preserve"> </w:t>
      </w:r>
      <w:r>
        <w:t>sending</w:t>
      </w:r>
      <w:r>
        <w:rPr>
          <w:spacing w:val="-5"/>
        </w:rPr>
        <w:t xml:space="preserve"> </w:t>
      </w:r>
      <w:r>
        <w:t>university.</w:t>
      </w:r>
    </w:p>
    <w:p w14:paraId="3156AD67" w14:textId="6FAAC30B" w:rsidR="00835B41" w:rsidRDefault="00000000" w:rsidP="004A50E8">
      <w:pPr>
        <w:pStyle w:val="ListeParagraf"/>
        <w:numPr>
          <w:ilvl w:val="0"/>
          <w:numId w:val="3"/>
        </w:numPr>
        <w:tabs>
          <w:tab w:val="left" w:pos="993"/>
        </w:tabs>
        <w:spacing w:before="131" w:after="160" w:line="276" w:lineRule="auto"/>
        <w:ind w:left="567" w:right="369" w:firstLine="0"/>
        <w:jc w:val="both"/>
      </w:pPr>
      <w:r>
        <w:t xml:space="preserve">Students who participate in Erasmus+ Student Mobility for Studies Programme </w:t>
      </w:r>
      <w:r>
        <w:rPr>
          <w:b/>
          <w:i/>
          <w:u w:val="thick"/>
        </w:rPr>
        <w:t>have to take</w:t>
      </w:r>
      <w:r>
        <w:rPr>
          <w:b/>
          <w:i/>
          <w:spacing w:val="1"/>
        </w:rPr>
        <w:t xml:space="preserve"> </w:t>
      </w:r>
      <w:r>
        <w:rPr>
          <w:b/>
          <w:i/>
          <w:u w:val="thick"/>
        </w:rPr>
        <w:t>30 ECTS during one academic term.</w:t>
      </w:r>
      <w:r>
        <w:rPr>
          <w:b/>
          <w:i/>
        </w:rPr>
        <w:t xml:space="preserve"> </w:t>
      </w:r>
      <w:r>
        <w:t>Should they</w:t>
      </w:r>
      <w:r w:rsidR="001D70CD">
        <w:t xml:space="preserve"> </w:t>
      </w:r>
      <w:r>
        <w:t>can</w:t>
      </w:r>
      <w:r w:rsidR="001D70CD">
        <w:t xml:space="preserve"> </w:t>
      </w:r>
      <w:r>
        <w:t>not find courses equaled to 30 ECTS,</w:t>
      </w:r>
      <w:r>
        <w:rPr>
          <w:spacing w:val="1"/>
        </w:rPr>
        <w:t xml:space="preserve"> </w:t>
      </w:r>
      <w:r>
        <w:t>they</w:t>
      </w:r>
      <w:r>
        <w:rPr>
          <w:spacing w:val="-6"/>
        </w:rPr>
        <w:t xml:space="preserve"> </w:t>
      </w:r>
      <w:r>
        <w:t>can</w:t>
      </w:r>
      <w:r>
        <w:rPr>
          <w:spacing w:val="-4"/>
        </w:rPr>
        <w:t xml:space="preserve"> </w:t>
      </w:r>
      <w:r>
        <w:t>take at</w:t>
      </w:r>
      <w:r>
        <w:rPr>
          <w:spacing w:val="-1"/>
        </w:rPr>
        <w:t xml:space="preserve"> </w:t>
      </w:r>
      <w:r>
        <w:t>least</w:t>
      </w:r>
      <w:r>
        <w:rPr>
          <w:spacing w:val="-1"/>
        </w:rPr>
        <w:t xml:space="preserve"> </w:t>
      </w:r>
      <w:r>
        <w:t>28 ECTS</w:t>
      </w:r>
      <w:r>
        <w:rPr>
          <w:spacing w:val="-1"/>
        </w:rPr>
        <w:t xml:space="preserve"> </w:t>
      </w:r>
      <w:r>
        <w:t>and</w:t>
      </w:r>
      <w:r>
        <w:rPr>
          <w:spacing w:val="-2"/>
        </w:rPr>
        <w:t xml:space="preserve"> </w:t>
      </w:r>
      <w:r>
        <w:t>max 35 ECTS</w:t>
      </w:r>
      <w:r>
        <w:rPr>
          <w:spacing w:val="-5"/>
        </w:rPr>
        <w:t xml:space="preserve"> </w:t>
      </w:r>
      <w:r>
        <w:t>per</w:t>
      </w:r>
      <w:r>
        <w:rPr>
          <w:spacing w:val="-2"/>
        </w:rPr>
        <w:t xml:space="preserve"> </w:t>
      </w:r>
      <w:r>
        <w:t>semester.</w:t>
      </w:r>
    </w:p>
    <w:p w14:paraId="4ABDE6C8" w14:textId="52E17A28" w:rsidR="00043E32" w:rsidRDefault="00000000" w:rsidP="004A50E8">
      <w:pPr>
        <w:pStyle w:val="GvdeMetni"/>
        <w:spacing w:after="160" w:line="276" w:lineRule="auto"/>
        <w:ind w:left="567" w:right="374"/>
        <w:jc w:val="both"/>
      </w:pPr>
      <w:r>
        <w:t>The</w:t>
      </w:r>
      <w:r>
        <w:rPr>
          <w:spacing w:val="1"/>
        </w:rPr>
        <w:t xml:space="preserve"> </w:t>
      </w:r>
      <w:r w:rsidR="00F12E68">
        <w:t>students</w:t>
      </w:r>
      <w:r>
        <w:rPr>
          <w:spacing w:val="1"/>
        </w:rPr>
        <w:t xml:space="preserve"> </w:t>
      </w:r>
      <w:r>
        <w:t>nominated</w:t>
      </w:r>
      <w:r>
        <w:rPr>
          <w:spacing w:val="1"/>
        </w:rPr>
        <w:t xml:space="preserve"> </w:t>
      </w:r>
      <w:r>
        <w:t>under</w:t>
      </w:r>
      <w:r>
        <w:rPr>
          <w:spacing w:val="1"/>
        </w:rPr>
        <w:t xml:space="preserve"> </w:t>
      </w:r>
      <w:r>
        <w:t>inter-institutional</w:t>
      </w:r>
      <w:r>
        <w:rPr>
          <w:spacing w:val="1"/>
        </w:rPr>
        <w:t xml:space="preserve"> </w:t>
      </w:r>
      <w:r>
        <w:t>agreements</w:t>
      </w:r>
      <w:r>
        <w:rPr>
          <w:spacing w:val="1"/>
        </w:rPr>
        <w:t xml:space="preserve"> </w:t>
      </w:r>
      <w:r>
        <w:t>receive</w:t>
      </w:r>
      <w:r>
        <w:rPr>
          <w:spacing w:val="1"/>
        </w:rPr>
        <w:t xml:space="preserve"> </w:t>
      </w:r>
      <w:r>
        <w:t>an</w:t>
      </w:r>
      <w:r>
        <w:rPr>
          <w:spacing w:val="1"/>
        </w:rPr>
        <w:t xml:space="preserve"> </w:t>
      </w:r>
      <w:r>
        <w:t>Erasmus+</w:t>
      </w:r>
      <w:r>
        <w:rPr>
          <w:spacing w:val="1"/>
        </w:rPr>
        <w:t xml:space="preserve"> </w:t>
      </w:r>
      <w:r>
        <w:t>grant</w:t>
      </w:r>
      <w:r>
        <w:rPr>
          <w:spacing w:val="1"/>
        </w:rPr>
        <w:t xml:space="preserve"> </w:t>
      </w:r>
      <w:r>
        <w:t>as</w:t>
      </w:r>
      <w:r>
        <w:rPr>
          <w:spacing w:val="1"/>
        </w:rPr>
        <w:t xml:space="preserve"> </w:t>
      </w:r>
      <w:r>
        <w:t>a</w:t>
      </w:r>
      <w:r>
        <w:rPr>
          <w:spacing w:val="1"/>
        </w:rPr>
        <w:t xml:space="preserve"> </w:t>
      </w:r>
      <w:r>
        <w:t>contribution</w:t>
      </w:r>
      <w:r>
        <w:rPr>
          <w:spacing w:val="1"/>
        </w:rPr>
        <w:t xml:space="preserve"> </w:t>
      </w:r>
      <w:r>
        <w:t>to</w:t>
      </w:r>
      <w:r>
        <w:rPr>
          <w:spacing w:val="1"/>
        </w:rPr>
        <w:t xml:space="preserve"> </w:t>
      </w:r>
      <w:r>
        <w:t>travel</w:t>
      </w:r>
      <w:r>
        <w:rPr>
          <w:spacing w:val="1"/>
        </w:rPr>
        <w:t xml:space="preserve"> </w:t>
      </w:r>
      <w:r>
        <w:t>and</w:t>
      </w:r>
      <w:r>
        <w:rPr>
          <w:spacing w:val="1"/>
        </w:rPr>
        <w:t xml:space="preserve"> </w:t>
      </w:r>
      <w:r>
        <w:t>subsistence</w:t>
      </w:r>
      <w:r>
        <w:rPr>
          <w:spacing w:val="1"/>
        </w:rPr>
        <w:t xml:space="preserve"> </w:t>
      </w:r>
      <w:r>
        <w:t>costs.</w:t>
      </w:r>
      <w:r>
        <w:rPr>
          <w:spacing w:val="1"/>
        </w:rPr>
        <w:t xml:space="preserve"> </w:t>
      </w:r>
      <w:r>
        <w:t>Grant</w:t>
      </w:r>
      <w:r>
        <w:rPr>
          <w:spacing w:val="1"/>
        </w:rPr>
        <w:t xml:space="preserve"> </w:t>
      </w:r>
      <w:r>
        <w:t>levels</w:t>
      </w:r>
      <w:r>
        <w:rPr>
          <w:spacing w:val="1"/>
        </w:rPr>
        <w:t xml:space="preserve"> </w:t>
      </w:r>
      <w:r>
        <w:t>and</w:t>
      </w:r>
      <w:r>
        <w:rPr>
          <w:spacing w:val="1"/>
        </w:rPr>
        <w:t xml:space="preserve"> </w:t>
      </w:r>
      <w:r>
        <w:t>fixed</w:t>
      </w:r>
      <w:r>
        <w:rPr>
          <w:spacing w:val="1"/>
        </w:rPr>
        <w:t xml:space="preserve"> </w:t>
      </w:r>
      <w:r>
        <w:t>rates</w:t>
      </w:r>
      <w:r>
        <w:rPr>
          <w:spacing w:val="1"/>
        </w:rPr>
        <w:t xml:space="preserve"> </w:t>
      </w:r>
      <w:r>
        <w:t>for</w:t>
      </w:r>
      <w:r>
        <w:rPr>
          <w:spacing w:val="1"/>
        </w:rPr>
        <w:t xml:space="preserve"> </w:t>
      </w:r>
      <w:r>
        <w:t>exchanges</w:t>
      </w:r>
      <w:r>
        <w:rPr>
          <w:spacing w:val="1"/>
        </w:rPr>
        <w:t xml:space="preserve"> </w:t>
      </w:r>
      <w:r>
        <w:t>between</w:t>
      </w:r>
      <w:r>
        <w:rPr>
          <w:spacing w:val="-52"/>
        </w:rPr>
        <w:t xml:space="preserve"> </w:t>
      </w:r>
      <w:r>
        <w:t>Programme</w:t>
      </w:r>
      <w:r>
        <w:rPr>
          <w:spacing w:val="-3"/>
        </w:rPr>
        <w:t xml:space="preserve"> </w:t>
      </w:r>
      <w:r>
        <w:t>and</w:t>
      </w:r>
      <w:r>
        <w:rPr>
          <w:spacing w:val="-2"/>
        </w:rPr>
        <w:t xml:space="preserve"> </w:t>
      </w:r>
      <w:r>
        <w:t>Partner</w:t>
      </w:r>
      <w:r>
        <w:rPr>
          <w:spacing w:val="-1"/>
        </w:rPr>
        <w:t xml:space="preserve"> </w:t>
      </w:r>
      <w:r>
        <w:t>countries</w:t>
      </w:r>
      <w:r>
        <w:rPr>
          <w:spacing w:val="-5"/>
        </w:rPr>
        <w:t xml:space="preserve"> </w:t>
      </w:r>
      <w:r>
        <w:t>are published</w:t>
      </w:r>
      <w:r>
        <w:rPr>
          <w:spacing w:val="-4"/>
        </w:rPr>
        <w:t xml:space="preserve"> </w:t>
      </w:r>
      <w:r>
        <w:t>in</w:t>
      </w:r>
      <w:r>
        <w:rPr>
          <w:spacing w:val="-4"/>
        </w:rPr>
        <w:t xml:space="preserve"> </w:t>
      </w:r>
      <w:r>
        <w:t>the</w:t>
      </w:r>
      <w:r>
        <w:rPr>
          <w:spacing w:val="-5"/>
        </w:rPr>
        <w:t xml:space="preserve"> </w:t>
      </w:r>
      <w:r>
        <w:t>Erasmus+ Programme</w:t>
      </w:r>
      <w:r>
        <w:rPr>
          <w:spacing w:val="-1"/>
        </w:rPr>
        <w:t xml:space="preserve"> </w:t>
      </w:r>
      <w:r>
        <w:t>Guide.</w:t>
      </w:r>
    </w:p>
    <w:p w14:paraId="749E13C9" w14:textId="77777777" w:rsidR="00835B41" w:rsidRPr="004A50E8" w:rsidRDefault="00000000" w:rsidP="00777DC1">
      <w:pPr>
        <w:pStyle w:val="Balk1"/>
        <w:spacing w:before="2" w:after="160"/>
        <w:ind w:left="488"/>
        <w:rPr>
          <w:sz w:val="24"/>
          <w:szCs w:val="24"/>
        </w:rPr>
      </w:pPr>
      <w:r w:rsidRPr="004A50E8">
        <w:rPr>
          <w:sz w:val="24"/>
          <w:szCs w:val="24"/>
        </w:rPr>
        <w:t>QUOTAS</w:t>
      </w:r>
      <w:r w:rsidRPr="004A50E8">
        <w:rPr>
          <w:spacing w:val="-8"/>
          <w:sz w:val="24"/>
          <w:szCs w:val="24"/>
        </w:rPr>
        <w:t xml:space="preserve"> </w:t>
      </w:r>
      <w:r w:rsidRPr="004A50E8">
        <w:rPr>
          <w:sz w:val="24"/>
          <w:szCs w:val="24"/>
        </w:rPr>
        <w:t>AND</w:t>
      </w:r>
      <w:r w:rsidRPr="004A50E8">
        <w:rPr>
          <w:spacing w:val="-8"/>
          <w:sz w:val="24"/>
          <w:szCs w:val="24"/>
        </w:rPr>
        <w:t xml:space="preserve"> </w:t>
      </w:r>
      <w:r w:rsidRPr="004A50E8">
        <w:rPr>
          <w:sz w:val="24"/>
          <w:szCs w:val="24"/>
        </w:rPr>
        <w:t>GRANTS</w:t>
      </w:r>
    </w:p>
    <w:p w14:paraId="6F69F031" w14:textId="77777777" w:rsidR="00835B41" w:rsidRDefault="00835B41">
      <w:pPr>
        <w:pStyle w:val="GvdeMetni"/>
        <w:spacing w:before="1"/>
        <w:ind w:left="0"/>
        <w:rPr>
          <w:b/>
          <w:sz w:val="11"/>
        </w:rPr>
      </w:pPr>
    </w:p>
    <w:tbl>
      <w:tblPr>
        <w:tblStyle w:val="TableNormal1"/>
        <w:tblW w:w="11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102"/>
        <w:gridCol w:w="1531"/>
        <w:gridCol w:w="1793"/>
        <w:gridCol w:w="1798"/>
        <w:gridCol w:w="1798"/>
      </w:tblGrid>
      <w:tr w:rsidR="00777DC1" w14:paraId="3563DDAB" w14:textId="0544270D" w:rsidTr="00B64FE2">
        <w:trPr>
          <w:trHeight w:val="1142"/>
          <w:jc w:val="center"/>
        </w:trPr>
        <w:tc>
          <w:tcPr>
            <w:tcW w:w="1697" w:type="dxa"/>
            <w:vMerge w:val="restart"/>
          </w:tcPr>
          <w:p w14:paraId="4E30707A" w14:textId="77777777" w:rsidR="00777DC1" w:rsidRPr="008050B3" w:rsidRDefault="00777DC1">
            <w:pPr>
              <w:pStyle w:val="TableParagraph"/>
              <w:rPr>
                <w:b/>
                <w:sz w:val="24"/>
              </w:rPr>
            </w:pPr>
          </w:p>
          <w:p w14:paraId="3357C8B8" w14:textId="77777777" w:rsidR="00777DC1" w:rsidRPr="008050B3" w:rsidRDefault="00777DC1">
            <w:pPr>
              <w:pStyle w:val="TableParagraph"/>
              <w:spacing w:before="4"/>
              <w:rPr>
                <w:b/>
                <w:sz w:val="26"/>
              </w:rPr>
            </w:pPr>
          </w:p>
          <w:p w14:paraId="49BC10DC" w14:textId="7D469048" w:rsidR="00777DC1" w:rsidRPr="008050B3" w:rsidRDefault="00777DC1">
            <w:pPr>
              <w:pStyle w:val="TableParagraph"/>
              <w:spacing w:line="360" w:lineRule="auto"/>
              <w:ind w:left="319" w:right="302"/>
              <w:jc w:val="center"/>
              <w:rPr>
                <w:b/>
              </w:rPr>
            </w:pPr>
            <w:r w:rsidRPr="008050B3">
              <w:rPr>
                <w:b/>
              </w:rPr>
              <w:t>From</w:t>
            </w:r>
            <w:r w:rsidRPr="008050B3">
              <w:rPr>
                <w:b/>
                <w:spacing w:val="1"/>
              </w:rPr>
              <w:t xml:space="preserve"> </w:t>
            </w:r>
            <w:r w:rsidR="008050B3" w:rsidRPr="008050B3">
              <w:rPr>
                <w:b/>
              </w:rPr>
              <w:t>UDG</w:t>
            </w:r>
          </w:p>
          <w:p w14:paraId="4EDFB5D7" w14:textId="77777777" w:rsidR="00777DC1" w:rsidRPr="008050B3" w:rsidRDefault="00777DC1">
            <w:pPr>
              <w:pStyle w:val="TableParagraph"/>
              <w:spacing w:line="250" w:lineRule="exact"/>
              <w:ind w:left="326" w:right="302"/>
              <w:jc w:val="center"/>
              <w:rPr>
                <w:b/>
              </w:rPr>
            </w:pPr>
            <w:r w:rsidRPr="008050B3">
              <w:rPr>
                <w:b/>
              </w:rPr>
              <w:t>to</w:t>
            </w:r>
            <w:r w:rsidRPr="008050B3">
              <w:rPr>
                <w:b/>
                <w:spacing w:val="-3"/>
              </w:rPr>
              <w:t xml:space="preserve"> </w:t>
            </w:r>
            <w:r w:rsidRPr="008050B3">
              <w:rPr>
                <w:b/>
              </w:rPr>
              <w:t>FSMVU</w:t>
            </w:r>
          </w:p>
        </w:tc>
        <w:tc>
          <w:tcPr>
            <w:tcW w:w="3102" w:type="dxa"/>
            <w:shd w:val="clear" w:color="auto" w:fill="BDBDBD"/>
          </w:tcPr>
          <w:p w14:paraId="774FE4D9" w14:textId="77777777" w:rsidR="00777DC1" w:rsidRPr="008050B3" w:rsidRDefault="00777DC1">
            <w:pPr>
              <w:pStyle w:val="TableParagraph"/>
              <w:spacing w:before="3"/>
              <w:ind w:left="614" w:firstLine="52"/>
              <w:rPr>
                <w:b/>
              </w:rPr>
            </w:pPr>
            <w:r w:rsidRPr="008050B3">
              <w:rPr>
                <w:b/>
              </w:rPr>
              <w:t>Level</w:t>
            </w:r>
            <w:r w:rsidRPr="008050B3">
              <w:rPr>
                <w:b/>
                <w:spacing w:val="-2"/>
              </w:rPr>
              <w:t xml:space="preserve"> </w:t>
            </w:r>
            <w:r w:rsidRPr="008050B3">
              <w:rPr>
                <w:b/>
              </w:rPr>
              <w:t>of Education</w:t>
            </w:r>
          </w:p>
          <w:p w14:paraId="4F0B60AD" w14:textId="77777777" w:rsidR="00777DC1" w:rsidRPr="008050B3" w:rsidRDefault="00777DC1">
            <w:pPr>
              <w:pStyle w:val="TableParagraph"/>
              <w:spacing w:before="9" w:line="370" w:lineRule="atLeast"/>
              <w:ind w:left="986" w:right="592" w:hanging="372"/>
              <w:rPr>
                <w:b/>
              </w:rPr>
            </w:pPr>
            <w:r w:rsidRPr="008050B3">
              <w:rPr>
                <w:b/>
                <w:spacing w:val="-1"/>
              </w:rPr>
              <w:t>Quotas</w:t>
            </w:r>
            <w:r w:rsidRPr="008050B3">
              <w:rPr>
                <w:b/>
                <w:spacing w:val="-13"/>
              </w:rPr>
              <w:t xml:space="preserve"> </w:t>
            </w:r>
            <w:r w:rsidRPr="008050B3">
              <w:rPr>
                <w:b/>
              </w:rPr>
              <w:t>&amp;</w:t>
            </w:r>
            <w:r w:rsidRPr="008050B3">
              <w:rPr>
                <w:b/>
                <w:spacing w:val="-10"/>
              </w:rPr>
              <w:t xml:space="preserve"> </w:t>
            </w:r>
            <w:r w:rsidRPr="008050B3">
              <w:rPr>
                <w:b/>
              </w:rPr>
              <w:t>Academic</w:t>
            </w:r>
            <w:r w:rsidRPr="008050B3">
              <w:rPr>
                <w:b/>
                <w:spacing w:val="-52"/>
              </w:rPr>
              <w:t xml:space="preserve"> </w:t>
            </w:r>
            <w:r w:rsidRPr="008050B3">
              <w:rPr>
                <w:b/>
              </w:rPr>
              <w:t>Department</w:t>
            </w:r>
          </w:p>
        </w:tc>
        <w:tc>
          <w:tcPr>
            <w:tcW w:w="1531" w:type="dxa"/>
            <w:vMerge w:val="restart"/>
            <w:shd w:val="clear" w:color="auto" w:fill="BDBDBD"/>
            <w:vAlign w:val="center"/>
          </w:tcPr>
          <w:p w14:paraId="0288B2D4" w14:textId="77777777" w:rsidR="00777DC1" w:rsidRPr="008050B3" w:rsidRDefault="00777DC1" w:rsidP="00B64FE2">
            <w:pPr>
              <w:pStyle w:val="TableParagraph"/>
              <w:jc w:val="center"/>
              <w:rPr>
                <w:b/>
                <w:sz w:val="24"/>
              </w:rPr>
            </w:pPr>
          </w:p>
          <w:p w14:paraId="51412AA8" w14:textId="77777777" w:rsidR="00777DC1" w:rsidRPr="008050B3" w:rsidRDefault="00777DC1" w:rsidP="00B64FE2">
            <w:pPr>
              <w:pStyle w:val="TableParagraph"/>
              <w:spacing w:before="190"/>
              <w:ind w:left="457" w:right="331" w:hanging="94"/>
              <w:jc w:val="center"/>
              <w:rPr>
                <w:b/>
              </w:rPr>
            </w:pPr>
            <w:r w:rsidRPr="008050B3">
              <w:rPr>
                <w:b/>
              </w:rPr>
              <w:t>Mobility</w:t>
            </w:r>
            <w:r w:rsidRPr="008050B3">
              <w:rPr>
                <w:b/>
                <w:spacing w:val="-52"/>
              </w:rPr>
              <w:t xml:space="preserve"> </w:t>
            </w:r>
            <w:r w:rsidRPr="008050B3">
              <w:rPr>
                <w:b/>
              </w:rPr>
              <w:t>Period</w:t>
            </w:r>
          </w:p>
        </w:tc>
        <w:tc>
          <w:tcPr>
            <w:tcW w:w="1793" w:type="dxa"/>
            <w:vMerge w:val="restart"/>
            <w:tcBorders>
              <w:right w:val="single" w:sz="6" w:space="0" w:color="000000"/>
            </w:tcBorders>
            <w:shd w:val="clear" w:color="auto" w:fill="BDBDBD"/>
            <w:vAlign w:val="center"/>
          </w:tcPr>
          <w:p w14:paraId="4C0E5F5A" w14:textId="77777777" w:rsidR="00777DC1" w:rsidRPr="008050B3" w:rsidRDefault="00777DC1" w:rsidP="00B64FE2">
            <w:pPr>
              <w:pStyle w:val="TableParagraph"/>
              <w:spacing w:before="5"/>
              <w:jc w:val="center"/>
              <w:rPr>
                <w:b/>
                <w:sz w:val="29"/>
              </w:rPr>
            </w:pPr>
          </w:p>
          <w:p w14:paraId="5E6CD4E3" w14:textId="77777777" w:rsidR="00777DC1" w:rsidRPr="008050B3" w:rsidRDefault="00777DC1" w:rsidP="004361EF">
            <w:pPr>
              <w:pStyle w:val="TableParagraph"/>
              <w:ind w:left="131" w:right="92" w:firstLine="485"/>
              <w:rPr>
                <w:b/>
              </w:rPr>
            </w:pPr>
            <w:r w:rsidRPr="008050B3">
              <w:rPr>
                <w:b/>
              </w:rPr>
              <w:t>Grant</w:t>
            </w:r>
            <w:r w:rsidRPr="008050B3">
              <w:rPr>
                <w:b/>
                <w:spacing w:val="1"/>
              </w:rPr>
              <w:t xml:space="preserve"> </w:t>
            </w:r>
            <w:r w:rsidRPr="008050B3">
              <w:rPr>
                <w:b/>
              </w:rPr>
              <w:t>(amount/month)</w:t>
            </w:r>
          </w:p>
        </w:tc>
        <w:tc>
          <w:tcPr>
            <w:tcW w:w="1798" w:type="dxa"/>
            <w:vMerge w:val="restart"/>
            <w:tcBorders>
              <w:left w:val="single" w:sz="6" w:space="0" w:color="000000"/>
            </w:tcBorders>
            <w:shd w:val="clear" w:color="auto" w:fill="BDBDBD"/>
            <w:vAlign w:val="center"/>
          </w:tcPr>
          <w:p w14:paraId="102FF676" w14:textId="77777777" w:rsidR="00777DC1" w:rsidRPr="008050B3" w:rsidRDefault="00777DC1" w:rsidP="00B64FE2">
            <w:pPr>
              <w:pStyle w:val="TableParagraph"/>
              <w:jc w:val="center"/>
              <w:rPr>
                <w:b/>
                <w:sz w:val="24"/>
              </w:rPr>
            </w:pPr>
          </w:p>
          <w:p w14:paraId="1B0ED939" w14:textId="77777777" w:rsidR="00777DC1" w:rsidRPr="008050B3" w:rsidRDefault="00777DC1" w:rsidP="00B64FE2">
            <w:pPr>
              <w:pStyle w:val="TableParagraph"/>
              <w:spacing w:before="4"/>
              <w:jc w:val="center"/>
              <w:rPr>
                <w:b/>
                <w:sz w:val="27"/>
              </w:rPr>
            </w:pPr>
          </w:p>
          <w:p w14:paraId="2913F7A5" w14:textId="77777777" w:rsidR="00777DC1" w:rsidRPr="008050B3" w:rsidRDefault="00777DC1" w:rsidP="00B64FE2">
            <w:pPr>
              <w:pStyle w:val="TableParagraph"/>
              <w:ind w:left="131"/>
              <w:jc w:val="center"/>
              <w:rPr>
                <w:b/>
              </w:rPr>
            </w:pPr>
            <w:r w:rsidRPr="008050B3">
              <w:rPr>
                <w:b/>
              </w:rPr>
              <w:t>Travel Support</w:t>
            </w:r>
          </w:p>
          <w:p w14:paraId="23B016B5" w14:textId="4677326F" w:rsidR="00777DC1" w:rsidRPr="008050B3" w:rsidRDefault="00777DC1" w:rsidP="00B64FE2">
            <w:pPr>
              <w:pStyle w:val="TableParagraph"/>
              <w:ind w:left="131"/>
              <w:jc w:val="center"/>
              <w:rPr>
                <w:b/>
              </w:rPr>
            </w:pPr>
            <w:r w:rsidRPr="008050B3">
              <w:rPr>
                <w:b/>
              </w:rPr>
              <w:t>(Standard)</w:t>
            </w:r>
          </w:p>
        </w:tc>
        <w:tc>
          <w:tcPr>
            <w:tcW w:w="1798" w:type="dxa"/>
            <w:vMerge w:val="restart"/>
            <w:tcBorders>
              <w:left w:val="single" w:sz="6" w:space="0" w:color="000000"/>
            </w:tcBorders>
            <w:shd w:val="clear" w:color="auto" w:fill="BDBDBD"/>
            <w:vAlign w:val="center"/>
          </w:tcPr>
          <w:p w14:paraId="14839187" w14:textId="77777777" w:rsidR="00B64FE2" w:rsidRPr="008050B3" w:rsidRDefault="00B64FE2" w:rsidP="00B64FE2">
            <w:pPr>
              <w:pStyle w:val="TableParagraph"/>
              <w:jc w:val="center"/>
              <w:rPr>
                <w:b/>
              </w:rPr>
            </w:pPr>
          </w:p>
          <w:p w14:paraId="4865B0BA" w14:textId="77777777" w:rsidR="00B64FE2" w:rsidRPr="008050B3" w:rsidRDefault="00B64FE2" w:rsidP="00B64FE2">
            <w:pPr>
              <w:pStyle w:val="TableParagraph"/>
              <w:jc w:val="center"/>
              <w:rPr>
                <w:b/>
              </w:rPr>
            </w:pPr>
          </w:p>
          <w:p w14:paraId="2D222DA9" w14:textId="1672AD0E" w:rsidR="00777DC1" w:rsidRPr="008050B3" w:rsidRDefault="00777DC1" w:rsidP="00B64FE2">
            <w:pPr>
              <w:pStyle w:val="TableParagraph"/>
              <w:jc w:val="center"/>
              <w:rPr>
                <w:b/>
              </w:rPr>
            </w:pPr>
            <w:r w:rsidRPr="008050B3">
              <w:rPr>
                <w:b/>
              </w:rPr>
              <w:t>Travel Support</w:t>
            </w:r>
          </w:p>
          <w:p w14:paraId="229ACB22" w14:textId="38D25E4E" w:rsidR="00777DC1" w:rsidRPr="008050B3" w:rsidRDefault="00777DC1" w:rsidP="00B64FE2">
            <w:pPr>
              <w:pStyle w:val="TableParagraph"/>
              <w:jc w:val="center"/>
              <w:rPr>
                <w:b/>
                <w:sz w:val="24"/>
              </w:rPr>
            </w:pPr>
            <w:r w:rsidRPr="008050B3">
              <w:rPr>
                <w:b/>
              </w:rPr>
              <w:t>(Green Travel)</w:t>
            </w:r>
          </w:p>
        </w:tc>
      </w:tr>
      <w:tr w:rsidR="00777DC1" w14:paraId="03AE00A7" w14:textId="276F8DAD" w:rsidTr="00E22E37">
        <w:trPr>
          <w:trHeight w:val="285"/>
          <w:jc w:val="center"/>
        </w:trPr>
        <w:tc>
          <w:tcPr>
            <w:tcW w:w="1697" w:type="dxa"/>
            <w:vMerge/>
            <w:tcBorders>
              <w:top w:val="nil"/>
            </w:tcBorders>
          </w:tcPr>
          <w:p w14:paraId="533BC0A3" w14:textId="77777777" w:rsidR="00777DC1" w:rsidRPr="008050B3" w:rsidRDefault="00777DC1">
            <w:pPr>
              <w:rPr>
                <w:sz w:val="2"/>
                <w:szCs w:val="2"/>
              </w:rPr>
            </w:pPr>
          </w:p>
        </w:tc>
        <w:tc>
          <w:tcPr>
            <w:tcW w:w="3102" w:type="dxa"/>
            <w:shd w:val="clear" w:color="auto" w:fill="BDBDBD"/>
          </w:tcPr>
          <w:p w14:paraId="365A0D0D" w14:textId="27EE87CB" w:rsidR="00777DC1" w:rsidRPr="008050B3" w:rsidRDefault="002863E4">
            <w:pPr>
              <w:pStyle w:val="TableParagraph"/>
              <w:spacing w:before="10"/>
              <w:ind w:left="746" w:right="729"/>
              <w:jc w:val="center"/>
              <w:rPr>
                <w:b/>
              </w:rPr>
            </w:pPr>
            <w:r>
              <w:rPr>
                <w:b/>
              </w:rPr>
              <w:t>Bachelor’s Degree</w:t>
            </w:r>
          </w:p>
        </w:tc>
        <w:tc>
          <w:tcPr>
            <w:tcW w:w="1531" w:type="dxa"/>
            <w:vMerge/>
            <w:tcBorders>
              <w:top w:val="nil"/>
            </w:tcBorders>
            <w:shd w:val="clear" w:color="auto" w:fill="BDBDBD"/>
          </w:tcPr>
          <w:p w14:paraId="37B36B6A" w14:textId="77777777" w:rsidR="00777DC1" w:rsidRPr="008050B3" w:rsidRDefault="00777DC1">
            <w:pPr>
              <w:rPr>
                <w:sz w:val="2"/>
                <w:szCs w:val="2"/>
              </w:rPr>
            </w:pPr>
          </w:p>
        </w:tc>
        <w:tc>
          <w:tcPr>
            <w:tcW w:w="1793" w:type="dxa"/>
            <w:vMerge/>
            <w:tcBorders>
              <w:top w:val="nil"/>
              <w:right w:val="single" w:sz="6" w:space="0" w:color="000000"/>
            </w:tcBorders>
            <w:shd w:val="clear" w:color="auto" w:fill="BDBDBD"/>
          </w:tcPr>
          <w:p w14:paraId="792C841E" w14:textId="77777777" w:rsidR="00777DC1" w:rsidRPr="008050B3" w:rsidRDefault="00777DC1">
            <w:pPr>
              <w:rPr>
                <w:sz w:val="2"/>
                <w:szCs w:val="2"/>
              </w:rPr>
            </w:pPr>
          </w:p>
        </w:tc>
        <w:tc>
          <w:tcPr>
            <w:tcW w:w="1798" w:type="dxa"/>
            <w:vMerge/>
            <w:tcBorders>
              <w:top w:val="nil"/>
              <w:left w:val="single" w:sz="6" w:space="0" w:color="000000"/>
            </w:tcBorders>
            <w:shd w:val="clear" w:color="auto" w:fill="BDBDBD"/>
          </w:tcPr>
          <w:p w14:paraId="3BD55F18" w14:textId="77777777" w:rsidR="00777DC1" w:rsidRPr="008050B3" w:rsidRDefault="00777DC1">
            <w:pPr>
              <w:rPr>
                <w:sz w:val="2"/>
                <w:szCs w:val="2"/>
              </w:rPr>
            </w:pPr>
          </w:p>
        </w:tc>
        <w:tc>
          <w:tcPr>
            <w:tcW w:w="1798" w:type="dxa"/>
            <w:vMerge/>
            <w:tcBorders>
              <w:left w:val="single" w:sz="6" w:space="0" w:color="000000"/>
            </w:tcBorders>
            <w:shd w:val="clear" w:color="auto" w:fill="BDBDBD"/>
          </w:tcPr>
          <w:p w14:paraId="7D9AF3C5" w14:textId="77777777" w:rsidR="00777DC1" w:rsidRPr="008050B3" w:rsidRDefault="00777DC1">
            <w:pPr>
              <w:rPr>
                <w:sz w:val="2"/>
                <w:szCs w:val="2"/>
              </w:rPr>
            </w:pPr>
          </w:p>
        </w:tc>
      </w:tr>
      <w:tr w:rsidR="00777DC1" w14:paraId="0E5359DD" w14:textId="3C86C92C" w:rsidTr="008050B3">
        <w:trPr>
          <w:trHeight w:val="1051"/>
          <w:jc w:val="center"/>
        </w:trPr>
        <w:tc>
          <w:tcPr>
            <w:tcW w:w="1697" w:type="dxa"/>
            <w:vMerge/>
            <w:tcBorders>
              <w:top w:val="nil"/>
            </w:tcBorders>
          </w:tcPr>
          <w:p w14:paraId="455BAD7B" w14:textId="77777777" w:rsidR="00777DC1" w:rsidRPr="008050B3" w:rsidRDefault="00777DC1">
            <w:pPr>
              <w:rPr>
                <w:sz w:val="2"/>
                <w:szCs w:val="2"/>
              </w:rPr>
            </w:pPr>
          </w:p>
        </w:tc>
        <w:tc>
          <w:tcPr>
            <w:tcW w:w="3102" w:type="dxa"/>
          </w:tcPr>
          <w:p w14:paraId="0DBCEC95" w14:textId="77777777" w:rsidR="008050B3" w:rsidRDefault="008050B3" w:rsidP="008050B3">
            <w:pPr>
              <w:pStyle w:val="TableParagraph"/>
              <w:spacing w:before="164"/>
              <w:ind w:right="98"/>
              <w:jc w:val="center"/>
            </w:pPr>
            <w:r w:rsidRPr="008050B3">
              <w:t>2 students</w:t>
            </w:r>
          </w:p>
          <w:p w14:paraId="51661D67" w14:textId="66DF8463" w:rsidR="00777DC1" w:rsidRPr="008050B3" w:rsidRDefault="008050B3" w:rsidP="008050B3">
            <w:pPr>
              <w:pStyle w:val="TableParagraph"/>
              <w:spacing w:before="164"/>
              <w:ind w:right="98"/>
              <w:jc w:val="center"/>
            </w:pPr>
            <w:r w:rsidRPr="008050B3">
              <w:t>(Architecture</w:t>
            </w:r>
            <w:r w:rsidR="001764FE">
              <w:t>)</w:t>
            </w:r>
          </w:p>
        </w:tc>
        <w:tc>
          <w:tcPr>
            <w:tcW w:w="1531" w:type="dxa"/>
          </w:tcPr>
          <w:p w14:paraId="5582D40E" w14:textId="2182E37D" w:rsidR="00777DC1" w:rsidRPr="008050B3" w:rsidRDefault="008050B3" w:rsidP="008050B3">
            <w:pPr>
              <w:pStyle w:val="TableParagraph"/>
              <w:spacing w:before="164"/>
              <w:ind w:left="548" w:right="98" w:hanging="416"/>
            </w:pPr>
            <w:r w:rsidRPr="008050B3">
              <w:t>February-July 202</w:t>
            </w:r>
            <w:r w:rsidR="00EB7EB4">
              <w:t>6</w:t>
            </w:r>
          </w:p>
        </w:tc>
        <w:tc>
          <w:tcPr>
            <w:tcW w:w="1793" w:type="dxa"/>
            <w:tcBorders>
              <w:right w:val="single" w:sz="6" w:space="0" w:color="000000"/>
            </w:tcBorders>
          </w:tcPr>
          <w:p w14:paraId="170DFC8C" w14:textId="77777777" w:rsidR="00777DC1" w:rsidRPr="008050B3" w:rsidRDefault="00777DC1">
            <w:pPr>
              <w:pStyle w:val="TableParagraph"/>
              <w:spacing w:before="8"/>
              <w:rPr>
                <w:b/>
                <w:sz w:val="19"/>
              </w:rPr>
            </w:pPr>
          </w:p>
          <w:p w14:paraId="0E9E4A13" w14:textId="77777777" w:rsidR="00777DC1" w:rsidRPr="008050B3" w:rsidRDefault="00777DC1">
            <w:pPr>
              <w:pStyle w:val="TableParagraph"/>
              <w:ind w:left="638" w:right="610"/>
              <w:jc w:val="center"/>
            </w:pPr>
            <w:r w:rsidRPr="008050B3">
              <w:t>800 €</w:t>
            </w:r>
          </w:p>
        </w:tc>
        <w:tc>
          <w:tcPr>
            <w:tcW w:w="1798" w:type="dxa"/>
            <w:tcBorders>
              <w:left w:val="single" w:sz="6" w:space="0" w:color="000000"/>
            </w:tcBorders>
          </w:tcPr>
          <w:p w14:paraId="698C6BC1" w14:textId="77777777" w:rsidR="00777DC1" w:rsidRPr="008050B3" w:rsidRDefault="00777DC1">
            <w:pPr>
              <w:pStyle w:val="TableParagraph"/>
              <w:spacing w:before="8"/>
              <w:rPr>
                <w:b/>
                <w:sz w:val="19"/>
              </w:rPr>
            </w:pPr>
          </w:p>
          <w:p w14:paraId="4B0EB570" w14:textId="77777777" w:rsidR="00777DC1" w:rsidRPr="008050B3" w:rsidRDefault="00777DC1">
            <w:pPr>
              <w:pStyle w:val="TableParagraph"/>
              <w:ind w:left="637" w:right="612"/>
              <w:jc w:val="center"/>
            </w:pPr>
            <w:r w:rsidRPr="008050B3">
              <w:t>275 €</w:t>
            </w:r>
          </w:p>
        </w:tc>
        <w:tc>
          <w:tcPr>
            <w:tcW w:w="1798" w:type="dxa"/>
            <w:tcBorders>
              <w:left w:val="single" w:sz="6" w:space="0" w:color="000000"/>
            </w:tcBorders>
          </w:tcPr>
          <w:p w14:paraId="47D70753" w14:textId="77777777" w:rsidR="00777DC1" w:rsidRPr="008050B3" w:rsidRDefault="00777DC1" w:rsidP="00777DC1">
            <w:pPr>
              <w:pStyle w:val="TableParagraph"/>
              <w:ind w:left="637" w:right="612"/>
            </w:pPr>
          </w:p>
          <w:p w14:paraId="19E07986" w14:textId="4745478F" w:rsidR="00777DC1" w:rsidRPr="008050B3" w:rsidRDefault="00777DC1" w:rsidP="00777DC1">
            <w:pPr>
              <w:pStyle w:val="TableParagraph"/>
              <w:ind w:left="637" w:right="612"/>
            </w:pPr>
            <w:r w:rsidRPr="008050B3">
              <w:t>320 €</w:t>
            </w:r>
          </w:p>
        </w:tc>
      </w:tr>
    </w:tbl>
    <w:p w14:paraId="2EAB3466" w14:textId="77777777" w:rsidR="00835B41" w:rsidRDefault="00835B41">
      <w:pPr>
        <w:jc w:val="center"/>
        <w:sectPr w:rsidR="00835B41">
          <w:headerReference w:type="default" r:id="rId12"/>
          <w:footerReference w:type="default" r:id="rId13"/>
          <w:pgSz w:w="12240" w:h="15840"/>
          <w:pgMar w:top="1920" w:right="1040" w:bottom="800" w:left="1040" w:header="900" w:footer="618" w:gutter="0"/>
          <w:cols w:space="708"/>
        </w:sectPr>
      </w:pPr>
    </w:p>
    <w:p w14:paraId="790600F9" w14:textId="77777777" w:rsidR="00835B41" w:rsidRDefault="00835B41">
      <w:pPr>
        <w:pStyle w:val="GvdeMetni"/>
        <w:spacing w:before="9"/>
        <w:ind w:left="0"/>
        <w:rPr>
          <w:b/>
          <w:sz w:val="23"/>
        </w:rPr>
      </w:pPr>
    </w:p>
    <w:p w14:paraId="76603B14" w14:textId="77777777" w:rsidR="00835B41" w:rsidRDefault="00000000" w:rsidP="004175C6">
      <w:pPr>
        <w:pStyle w:val="ListeParagraf"/>
        <w:numPr>
          <w:ilvl w:val="0"/>
          <w:numId w:val="1"/>
        </w:numPr>
        <w:tabs>
          <w:tab w:val="left" w:pos="851"/>
        </w:tabs>
        <w:spacing w:before="93" w:line="360" w:lineRule="auto"/>
        <w:ind w:left="567" w:right="455" w:firstLine="0"/>
        <w:jc w:val="both"/>
      </w:pPr>
      <w:r>
        <w:t>The monthly grant is awarded by the receiving University (FSMVU) for each full month of stay</w:t>
      </w:r>
      <w:r>
        <w:rPr>
          <w:spacing w:val="-52"/>
        </w:rPr>
        <w:t xml:space="preserve"> </w:t>
      </w:r>
      <w:r>
        <w:t>(30 days). If mobility lasts less than a full month, then a proportional amount will be calculated</w:t>
      </w:r>
      <w:r>
        <w:rPr>
          <w:spacing w:val="1"/>
        </w:rPr>
        <w:t xml:space="preserve"> </w:t>
      </w:r>
      <w:r>
        <w:t>for</w:t>
      </w:r>
      <w:r>
        <w:rPr>
          <w:spacing w:val="-3"/>
        </w:rPr>
        <w:t xml:space="preserve"> </w:t>
      </w:r>
      <w:r>
        <w:t>each</w:t>
      </w:r>
      <w:r>
        <w:rPr>
          <w:spacing w:val="-2"/>
        </w:rPr>
        <w:t xml:space="preserve"> </w:t>
      </w:r>
      <w:r>
        <w:t>day</w:t>
      </w:r>
      <w:r>
        <w:rPr>
          <w:spacing w:val="-2"/>
        </w:rPr>
        <w:t xml:space="preserve"> </w:t>
      </w:r>
      <w:r>
        <w:t>of</w:t>
      </w:r>
      <w:r>
        <w:rPr>
          <w:spacing w:val="-2"/>
        </w:rPr>
        <w:t xml:space="preserve"> </w:t>
      </w:r>
      <w:r>
        <w:t>stay, being</w:t>
      </w:r>
      <w:r>
        <w:rPr>
          <w:spacing w:val="-7"/>
        </w:rPr>
        <w:t xml:space="preserve"> </w:t>
      </w:r>
      <w:r>
        <w:t>26,66 EUR.</w:t>
      </w:r>
      <w:r>
        <w:rPr>
          <w:spacing w:val="-1"/>
        </w:rPr>
        <w:t xml:space="preserve"> </w:t>
      </w:r>
      <w:r>
        <w:t>Mobility</w:t>
      </w:r>
      <w:r>
        <w:rPr>
          <w:spacing w:val="-2"/>
        </w:rPr>
        <w:t xml:space="preserve"> </w:t>
      </w:r>
      <w:r>
        <w:t>cannot</w:t>
      </w:r>
      <w:r>
        <w:rPr>
          <w:spacing w:val="1"/>
        </w:rPr>
        <w:t xml:space="preserve"> </w:t>
      </w:r>
      <w:r>
        <w:t>be</w:t>
      </w:r>
      <w:r>
        <w:rPr>
          <w:spacing w:val="-2"/>
        </w:rPr>
        <w:t xml:space="preserve"> </w:t>
      </w:r>
      <w:r>
        <w:t>interrupted.</w:t>
      </w:r>
    </w:p>
    <w:p w14:paraId="64C75A63" w14:textId="1992F652" w:rsidR="00835B41" w:rsidRDefault="00043E32" w:rsidP="004175C6">
      <w:pPr>
        <w:pStyle w:val="ListeParagraf"/>
        <w:numPr>
          <w:ilvl w:val="0"/>
          <w:numId w:val="1"/>
        </w:numPr>
        <w:tabs>
          <w:tab w:val="left" w:pos="851"/>
        </w:tabs>
        <w:spacing w:before="1" w:line="362" w:lineRule="auto"/>
        <w:ind w:left="567" w:right="312" w:firstLine="0"/>
        <w:jc w:val="both"/>
      </w:pPr>
      <w:r>
        <w:t>80% of the total</w:t>
      </w:r>
      <w:r>
        <w:rPr>
          <w:spacing w:val="55"/>
        </w:rPr>
        <w:t xml:space="preserve"> </w:t>
      </w:r>
      <w:r>
        <w:t>amount of</w:t>
      </w:r>
      <w:r>
        <w:rPr>
          <w:spacing w:val="55"/>
        </w:rPr>
        <w:t xml:space="preserve"> </w:t>
      </w:r>
      <w:r>
        <w:t>the</w:t>
      </w:r>
      <w:r>
        <w:rPr>
          <w:spacing w:val="55"/>
        </w:rPr>
        <w:t xml:space="preserve"> </w:t>
      </w:r>
      <w:r>
        <w:t>scholarship will</w:t>
      </w:r>
      <w:r>
        <w:rPr>
          <w:spacing w:val="55"/>
        </w:rPr>
        <w:t xml:space="preserve"> </w:t>
      </w:r>
      <w:r>
        <w:t>be</w:t>
      </w:r>
      <w:r>
        <w:rPr>
          <w:spacing w:val="55"/>
        </w:rPr>
        <w:t xml:space="preserve"> </w:t>
      </w:r>
      <w:r>
        <w:t xml:space="preserve">deposited to </w:t>
      </w:r>
      <w:r>
        <w:rPr>
          <w:position w:val="1"/>
        </w:rPr>
        <w:t xml:space="preserve">a Turkish bank account </w:t>
      </w:r>
      <w:r>
        <w:t>after</w:t>
      </w:r>
      <w:r>
        <w:rPr>
          <w:spacing w:val="1"/>
        </w:rPr>
        <w:t xml:space="preserve"> </w:t>
      </w:r>
      <w:r>
        <w:t>the</w:t>
      </w:r>
      <w:r>
        <w:rPr>
          <w:spacing w:val="52"/>
        </w:rPr>
        <w:t xml:space="preserve"> </w:t>
      </w:r>
      <w:r>
        <w:t>student</w:t>
      </w:r>
      <w:r>
        <w:rPr>
          <w:spacing w:val="2"/>
        </w:rPr>
        <w:t xml:space="preserve"> </w:t>
      </w:r>
      <w:r>
        <w:t>has signed</w:t>
      </w:r>
      <w:r>
        <w:rPr>
          <w:spacing w:val="-2"/>
        </w:rPr>
        <w:t xml:space="preserve"> </w:t>
      </w:r>
      <w:r>
        <w:t>the</w:t>
      </w:r>
      <w:r>
        <w:rPr>
          <w:spacing w:val="-2"/>
        </w:rPr>
        <w:t xml:space="preserve"> </w:t>
      </w:r>
      <w:r w:rsidR="000B3E98">
        <w:t>grant</w:t>
      </w:r>
      <w:r>
        <w:rPr>
          <w:spacing w:val="4"/>
        </w:rPr>
        <w:t xml:space="preserve"> </w:t>
      </w:r>
      <w:r>
        <w:rPr>
          <w:position w:val="1"/>
        </w:rPr>
        <w:t>agreement.</w:t>
      </w:r>
      <w:r w:rsidR="0087058B">
        <w:rPr>
          <w:position w:val="1"/>
        </w:rPr>
        <w:t>*</w:t>
      </w:r>
    </w:p>
    <w:p w14:paraId="4EE36600" w14:textId="3EAB34C0" w:rsidR="00835B41" w:rsidRDefault="00000000" w:rsidP="004175C6">
      <w:pPr>
        <w:pStyle w:val="ListeParagraf"/>
        <w:numPr>
          <w:ilvl w:val="0"/>
          <w:numId w:val="1"/>
        </w:numPr>
        <w:tabs>
          <w:tab w:val="left" w:pos="851"/>
        </w:tabs>
        <w:spacing w:line="360" w:lineRule="auto"/>
        <w:ind w:left="567" w:right="439" w:firstLine="0"/>
        <w:jc w:val="both"/>
      </w:pPr>
      <w:bookmarkStart w:id="1" w:name="_Hlk210377275"/>
      <w:r>
        <w:t>Airfares will be reimbursed</w:t>
      </w:r>
      <w:r>
        <w:rPr>
          <w:spacing w:val="55"/>
        </w:rPr>
        <w:t xml:space="preserve"> </w:t>
      </w:r>
      <w:r>
        <w:t>once the student presents the confirmation</w:t>
      </w:r>
      <w:r>
        <w:rPr>
          <w:spacing w:val="55"/>
        </w:rPr>
        <w:t xml:space="preserve"> </w:t>
      </w:r>
      <w:r>
        <w:t xml:space="preserve">of </w:t>
      </w:r>
      <w:r>
        <w:rPr>
          <w:spacing w:val="11"/>
        </w:rPr>
        <w:t xml:space="preserve">their </w:t>
      </w:r>
      <w:r>
        <w:t>flight</w:t>
      </w:r>
      <w:r>
        <w:rPr>
          <w:spacing w:val="55"/>
        </w:rPr>
        <w:t xml:space="preserve"> </w:t>
      </w:r>
      <w:r>
        <w:t>ticket</w:t>
      </w:r>
      <w:r>
        <w:rPr>
          <w:spacing w:val="1"/>
        </w:rPr>
        <w:t xml:space="preserve"> </w:t>
      </w:r>
      <w:r>
        <w:t>and</w:t>
      </w:r>
      <w:r>
        <w:rPr>
          <w:spacing w:val="1"/>
        </w:rPr>
        <w:t xml:space="preserve"> </w:t>
      </w:r>
      <w:r>
        <w:t>boarding</w:t>
      </w:r>
      <w:r>
        <w:rPr>
          <w:spacing w:val="1"/>
        </w:rPr>
        <w:t xml:space="preserve"> </w:t>
      </w:r>
      <w:r>
        <w:t>pass/card,</w:t>
      </w:r>
      <w:r>
        <w:rPr>
          <w:spacing w:val="1"/>
        </w:rPr>
        <w:t xml:space="preserve"> </w:t>
      </w:r>
      <w:r>
        <w:t>the</w:t>
      </w:r>
      <w:r>
        <w:rPr>
          <w:spacing w:val="1"/>
        </w:rPr>
        <w:t xml:space="preserve"> </w:t>
      </w:r>
      <w:r>
        <w:t>amounts</w:t>
      </w:r>
      <w:r>
        <w:rPr>
          <w:spacing w:val="1"/>
        </w:rPr>
        <w:t xml:space="preserve"> </w:t>
      </w:r>
      <w:r>
        <w:t>will</w:t>
      </w:r>
      <w:r>
        <w:rPr>
          <w:spacing w:val="1"/>
        </w:rPr>
        <w:t xml:space="preserve"> </w:t>
      </w:r>
      <w:r>
        <w:t>be</w:t>
      </w:r>
      <w:r>
        <w:rPr>
          <w:spacing w:val="1"/>
        </w:rPr>
        <w:t xml:space="preserve"> </w:t>
      </w:r>
      <w:r>
        <w:t>calculated</w:t>
      </w:r>
      <w:r>
        <w:rPr>
          <w:spacing w:val="1"/>
        </w:rPr>
        <w:t xml:space="preserve"> </w:t>
      </w:r>
      <w:r>
        <w:t>according</w:t>
      </w:r>
      <w:r>
        <w:rPr>
          <w:spacing w:val="1"/>
        </w:rPr>
        <w:t xml:space="preserve"> </w:t>
      </w:r>
      <w:r>
        <w:t>to</w:t>
      </w:r>
      <w:r>
        <w:rPr>
          <w:spacing w:val="1"/>
        </w:rPr>
        <w:t xml:space="preserve"> </w:t>
      </w:r>
      <w:r>
        <w:t>the</w:t>
      </w:r>
      <w:r>
        <w:rPr>
          <w:spacing w:val="1"/>
        </w:rPr>
        <w:t xml:space="preserve"> </w:t>
      </w:r>
      <w:hyperlink r:id="rId14" w:history="1">
        <w:r w:rsidR="00835B41" w:rsidRPr="00514A79">
          <w:rPr>
            <w:rStyle w:val="Kpr"/>
          </w:rPr>
          <w:t>official</w:t>
        </w:r>
        <w:r w:rsidR="00835B41" w:rsidRPr="00514A79">
          <w:rPr>
            <w:rStyle w:val="Kpr"/>
            <w:spacing w:val="1"/>
          </w:rPr>
          <w:t xml:space="preserve"> </w:t>
        </w:r>
        <w:r w:rsidR="00835B41" w:rsidRPr="00514A79">
          <w:rPr>
            <w:rStyle w:val="Kpr"/>
          </w:rPr>
          <w:t>distance</w:t>
        </w:r>
        <w:r w:rsidR="00835B41" w:rsidRPr="00514A79">
          <w:rPr>
            <w:rStyle w:val="Kpr"/>
            <w:spacing w:val="1"/>
          </w:rPr>
          <w:t xml:space="preserve"> </w:t>
        </w:r>
        <w:r w:rsidR="00835B41" w:rsidRPr="00514A79">
          <w:rPr>
            <w:rStyle w:val="Kpr"/>
          </w:rPr>
          <w:t>calculator.</w:t>
        </w:r>
      </w:hyperlink>
    </w:p>
    <w:bookmarkEnd w:id="1"/>
    <w:p w14:paraId="04CCE645" w14:textId="3701FE51" w:rsidR="00835B41" w:rsidRPr="008050B3" w:rsidRDefault="00000000" w:rsidP="004175C6">
      <w:pPr>
        <w:pStyle w:val="ListeParagraf"/>
        <w:numPr>
          <w:ilvl w:val="0"/>
          <w:numId w:val="1"/>
        </w:numPr>
        <w:tabs>
          <w:tab w:val="left" w:pos="851"/>
        </w:tabs>
        <w:spacing w:line="355" w:lineRule="auto"/>
        <w:ind w:left="567" w:right="366" w:firstLine="0"/>
        <w:jc w:val="both"/>
      </w:pPr>
      <w:r>
        <w:rPr>
          <w:position w:val="1"/>
        </w:rPr>
        <w:t>Erasmus</w:t>
      </w:r>
      <w:r>
        <w:rPr>
          <w:spacing w:val="-11"/>
          <w:position w:val="1"/>
        </w:rPr>
        <w:t xml:space="preserve"> </w:t>
      </w:r>
      <w:r>
        <w:rPr>
          <w:position w:val="1"/>
        </w:rPr>
        <w:t>students</w:t>
      </w:r>
      <w:r>
        <w:rPr>
          <w:spacing w:val="-9"/>
          <w:position w:val="1"/>
        </w:rPr>
        <w:t xml:space="preserve"> </w:t>
      </w:r>
      <w:r>
        <w:rPr>
          <w:position w:val="1"/>
        </w:rPr>
        <w:t>must</w:t>
      </w:r>
      <w:r>
        <w:rPr>
          <w:spacing w:val="-10"/>
          <w:position w:val="1"/>
        </w:rPr>
        <w:t xml:space="preserve"> </w:t>
      </w:r>
      <w:r>
        <w:rPr>
          <w:position w:val="1"/>
        </w:rPr>
        <w:t>return</w:t>
      </w:r>
      <w:r>
        <w:rPr>
          <w:spacing w:val="-10"/>
          <w:position w:val="1"/>
        </w:rPr>
        <w:t xml:space="preserve"> </w:t>
      </w:r>
      <w:r>
        <w:rPr>
          <w:position w:val="1"/>
        </w:rPr>
        <w:t>to</w:t>
      </w:r>
      <w:r>
        <w:rPr>
          <w:spacing w:val="-13"/>
          <w:position w:val="1"/>
        </w:rPr>
        <w:t xml:space="preserve"> </w:t>
      </w:r>
      <w:r>
        <w:rPr>
          <w:position w:val="1"/>
        </w:rPr>
        <w:t>their</w:t>
      </w:r>
      <w:r>
        <w:rPr>
          <w:spacing w:val="-12"/>
          <w:position w:val="1"/>
        </w:rPr>
        <w:t xml:space="preserve"> </w:t>
      </w:r>
      <w:r>
        <w:rPr>
          <w:position w:val="1"/>
        </w:rPr>
        <w:t>home</w:t>
      </w:r>
      <w:r>
        <w:rPr>
          <w:spacing w:val="-10"/>
          <w:position w:val="1"/>
        </w:rPr>
        <w:t xml:space="preserve"> </w:t>
      </w:r>
      <w:r>
        <w:rPr>
          <w:position w:val="1"/>
        </w:rPr>
        <w:t>universities</w:t>
      </w:r>
      <w:r>
        <w:rPr>
          <w:spacing w:val="-12"/>
          <w:position w:val="1"/>
        </w:rPr>
        <w:t xml:space="preserve"> </w:t>
      </w:r>
      <w:r>
        <w:rPr>
          <w:position w:val="1"/>
        </w:rPr>
        <w:t>at</w:t>
      </w:r>
      <w:r>
        <w:rPr>
          <w:spacing w:val="-12"/>
          <w:position w:val="1"/>
        </w:rPr>
        <w:t xml:space="preserve"> </w:t>
      </w:r>
      <w:r>
        <w:rPr>
          <w:position w:val="1"/>
        </w:rPr>
        <w:t>the</w:t>
      </w:r>
      <w:r>
        <w:rPr>
          <w:spacing w:val="-10"/>
          <w:position w:val="1"/>
        </w:rPr>
        <w:t xml:space="preserve"> </w:t>
      </w:r>
      <w:r>
        <w:rPr>
          <w:position w:val="1"/>
        </w:rPr>
        <w:t>end</w:t>
      </w:r>
      <w:r>
        <w:rPr>
          <w:spacing w:val="-10"/>
          <w:position w:val="1"/>
        </w:rPr>
        <w:t xml:space="preserve"> </w:t>
      </w:r>
      <w:r>
        <w:rPr>
          <w:position w:val="1"/>
        </w:rPr>
        <w:t>of</w:t>
      </w:r>
      <w:r>
        <w:rPr>
          <w:spacing w:val="-12"/>
          <w:position w:val="1"/>
        </w:rPr>
        <w:t xml:space="preserve"> </w:t>
      </w:r>
      <w:r>
        <w:rPr>
          <w:position w:val="1"/>
        </w:rPr>
        <w:t>the</w:t>
      </w:r>
      <w:r>
        <w:rPr>
          <w:spacing w:val="-10"/>
          <w:position w:val="1"/>
        </w:rPr>
        <w:t xml:space="preserve"> </w:t>
      </w:r>
      <w:r>
        <w:rPr>
          <w:position w:val="1"/>
        </w:rPr>
        <w:t>Erasmus</w:t>
      </w:r>
      <w:r>
        <w:rPr>
          <w:spacing w:val="-10"/>
          <w:position w:val="1"/>
        </w:rPr>
        <w:t xml:space="preserve"> </w:t>
      </w:r>
      <w:r w:rsidR="000B3E98">
        <w:rPr>
          <w:position w:val="1"/>
        </w:rPr>
        <w:t>e</w:t>
      </w:r>
      <w:r>
        <w:rPr>
          <w:position w:val="1"/>
        </w:rPr>
        <w:t>xchange</w:t>
      </w:r>
      <w:r>
        <w:rPr>
          <w:spacing w:val="-10"/>
          <w:position w:val="1"/>
        </w:rPr>
        <w:t xml:space="preserve"> </w:t>
      </w:r>
      <w:r>
        <w:rPr>
          <w:position w:val="1"/>
        </w:rPr>
        <w:t>period</w:t>
      </w:r>
      <w:r>
        <w:rPr>
          <w:spacing w:val="-53"/>
          <w:position w:val="1"/>
        </w:rPr>
        <w:t xml:space="preserve"> </w:t>
      </w:r>
      <w:r>
        <w:t>and complete their degree at their home university. At the end of the exchange period, the partner</w:t>
      </w:r>
      <w:r>
        <w:rPr>
          <w:spacing w:val="-52"/>
        </w:rPr>
        <w:t xml:space="preserve"> </w:t>
      </w:r>
      <w:r>
        <w:t>university provides the students with a transcript which includes all the courses taken during the</w:t>
      </w:r>
      <w:r>
        <w:rPr>
          <w:spacing w:val="1"/>
        </w:rPr>
        <w:t xml:space="preserve"> </w:t>
      </w:r>
      <w:r>
        <w:t>time</w:t>
      </w:r>
      <w:r>
        <w:rPr>
          <w:spacing w:val="-3"/>
        </w:rPr>
        <w:t xml:space="preserve"> </w:t>
      </w:r>
      <w:r>
        <w:t>spent</w:t>
      </w:r>
      <w:r>
        <w:rPr>
          <w:spacing w:val="1"/>
        </w:rPr>
        <w:t xml:space="preserve"> </w:t>
      </w:r>
      <w:r>
        <w:t>at</w:t>
      </w:r>
      <w:r>
        <w:rPr>
          <w:spacing w:val="1"/>
        </w:rPr>
        <w:t xml:space="preserve"> </w:t>
      </w:r>
      <w:r>
        <w:t xml:space="preserve">the </w:t>
      </w:r>
      <w:r w:rsidRPr="008050B3">
        <w:t>host</w:t>
      </w:r>
      <w:r w:rsidRPr="008050B3">
        <w:rPr>
          <w:spacing w:val="1"/>
        </w:rPr>
        <w:t xml:space="preserve"> </w:t>
      </w:r>
      <w:r w:rsidRPr="008050B3">
        <w:t>university.</w:t>
      </w:r>
    </w:p>
    <w:p w14:paraId="7AF537FA" w14:textId="36006694" w:rsidR="00167D8A" w:rsidRPr="008050B3" w:rsidRDefault="00043E32" w:rsidP="004175C6">
      <w:pPr>
        <w:pStyle w:val="ListeParagraf"/>
        <w:numPr>
          <w:ilvl w:val="0"/>
          <w:numId w:val="1"/>
        </w:numPr>
        <w:tabs>
          <w:tab w:val="left" w:pos="851"/>
        </w:tabs>
        <w:spacing w:line="355" w:lineRule="auto"/>
        <w:ind w:left="567" w:right="366" w:firstLine="0"/>
        <w:jc w:val="both"/>
        <w:rPr>
          <w:position w:val="1"/>
        </w:rPr>
      </w:pPr>
      <w:bookmarkStart w:id="2" w:name="_Hlk173710973"/>
      <w:r w:rsidRPr="008050B3">
        <w:rPr>
          <w:position w:val="1"/>
        </w:rPr>
        <w:t>20 % of the grant will be paid at the end of the stay (last month).</w:t>
      </w:r>
      <w:r w:rsidR="0087058B" w:rsidRPr="008050B3">
        <w:rPr>
          <w:position w:val="1"/>
        </w:rPr>
        <w:t>*</w:t>
      </w:r>
    </w:p>
    <w:p w14:paraId="585F55EE" w14:textId="07B7D7DA" w:rsidR="00F979F2" w:rsidRPr="008050B3" w:rsidRDefault="00F979F2" w:rsidP="004175C6">
      <w:pPr>
        <w:pStyle w:val="ListeParagraf"/>
        <w:numPr>
          <w:ilvl w:val="0"/>
          <w:numId w:val="1"/>
        </w:numPr>
        <w:tabs>
          <w:tab w:val="left" w:pos="851"/>
        </w:tabs>
        <w:spacing w:line="355" w:lineRule="auto"/>
        <w:ind w:left="567" w:right="366" w:firstLine="0"/>
        <w:jc w:val="both"/>
        <w:rPr>
          <w:position w:val="1"/>
        </w:rPr>
      </w:pPr>
      <w:bookmarkStart w:id="3" w:name="_Hlk173710997"/>
      <w:bookmarkEnd w:id="2"/>
      <w:r w:rsidRPr="008050B3">
        <w:rPr>
          <w:position w:val="1"/>
        </w:rPr>
        <w:t>Students can participate in activities without receiving grants if they wish. Zero-grant students are also subjected to evaluation process along with other applications and go through the same procedure.</w:t>
      </w:r>
    </w:p>
    <w:p w14:paraId="57341E56" w14:textId="32B3526C" w:rsidR="00BF67D7" w:rsidRPr="008050B3" w:rsidRDefault="00BF67D7" w:rsidP="004175C6">
      <w:pPr>
        <w:pStyle w:val="ListeParagraf"/>
        <w:numPr>
          <w:ilvl w:val="0"/>
          <w:numId w:val="1"/>
        </w:numPr>
        <w:tabs>
          <w:tab w:val="left" w:pos="851"/>
        </w:tabs>
        <w:spacing w:line="355" w:lineRule="auto"/>
        <w:ind w:left="567" w:right="366" w:firstLine="0"/>
        <w:jc w:val="both"/>
        <w:rPr>
          <w:position w:val="1"/>
        </w:rPr>
      </w:pPr>
      <w:bookmarkStart w:id="4" w:name="_Hlk173711051"/>
      <w:bookmarkEnd w:id="3"/>
      <w:r w:rsidRPr="008050B3">
        <w:rPr>
          <w:position w:val="1"/>
        </w:rPr>
        <w:t>Students who have been selected for mobility,</w:t>
      </w:r>
      <w:r w:rsidR="004175C6" w:rsidRPr="008050B3">
        <w:rPr>
          <w:position w:val="1"/>
        </w:rPr>
        <w:t xml:space="preserve"> </w:t>
      </w:r>
      <w:r w:rsidRPr="008050B3">
        <w:rPr>
          <w:position w:val="1"/>
        </w:rPr>
        <w:t>but have not waived their mobility within the given period, will be deducted points on their future application.</w:t>
      </w:r>
    </w:p>
    <w:p w14:paraId="7847CE80" w14:textId="6FEA346D" w:rsidR="00167D8A" w:rsidRPr="008050B3" w:rsidRDefault="00167D8A" w:rsidP="004175C6">
      <w:pPr>
        <w:pStyle w:val="ListeParagraf"/>
        <w:numPr>
          <w:ilvl w:val="0"/>
          <w:numId w:val="1"/>
        </w:numPr>
        <w:tabs>
          <w:tab w:val="left" w:pos="851"/>
        </w:tabs>
        <w:spacing w:line="355" w:lineRule="auto"/>
        <w:ind w:left="567" w:right="366" w:firstLine="0"/>
        <w:jc w:val="both"/>
        <w:rPr>
          <w:position w:val="1"/>
        </w:rPr>
      </w:pPr>
      <w:r w:rsidRPr="008050B3">
        <w:rPr>
          <w:position w:val="1"/>
        </w:rPr>
        <w:t xml:space="preserve">Additional grant or inclusion support may be provided for </w:t>
      </w:r>
      <w:r w:rsidR="00F12E68" w:rsidRPr="008050B3">
        <w:rPr>
          <w:position w:val="1"/>
        </w:rPr>
        <w:t>students</w:t>
      </w:r>
      <w:r w:rsidRPr="008050B3">
        <w:rPr>
          <w:position w:val="1"/>
        </w:rPr>
        <w:t xml:space="preserve"> with </w:t>
      </w:r>
      <w:r w:rsidR="00F12E68" w:rsidRPr="008050B3">
        <w:rPr>
          <w:position w:val="1"/>
        </w:rPr>
        <w:t>fewer</w:t>
      </w:r>
      <w:r w:rsidRPr="008050B3">
        <w:rPr>
          <w:position w:val="1"/>
        </w:rPr>
        <w:t xml:space="preserve"> opportunities</w:t>
      </w:r>
      <w:r w:rsidR="00BF67D7" w:rsidRPr="008050B3">
        <w:rPr>
          <w:position w:val="1"/>
        </w:rPr>
        <w:t xml:space="preserve"> on condition that sufficient grant can be found in the project budget. </w:t>
      </w:r>
      <w:r w:rsidR="00BF67D7" w:rsidRPr="008050B3">
        <w:rPr>
          <w:position w:val="1"/>
          <w:u w:val="single"/>
        </w:rPr>
        <w:t>For the mentioned opportunity</w:t>
      </w:r>
      <w:r w:rsidR="000B3E98" w:rsidRPr="008050B3">
        <w:rPr>
          <w:position w:val="1"/>
          <w:u w:val="single"/>
        </w:rPr>
        <w:t>,</w:t>
      </w:r>
      <w:r w:rsidR="00BF67D7" w:rsidRPr="008050B3">
        <w:rPr>
          <w:position w:val="1"/>
          <w:u w:val="single"/>
        </w:rPr>
        <w:t xml:space="preserve"> </w:t>
      </w:r>
      <w:r w:rsidR="005B53DC" w:rsidRPr="008050B3">
        <w:rPr>
          <w:position w:val="1"/>
          <w:u w:val="single"/>
        </w:rPr>
        <w:t>sending</w:t>
      </w:r>
      <w:r w:rsidR="00BF67D7" w:rsidRPr="008050B3">
        <w:rPr>
          <w:position w:val="1"/>
          <w:u w:val="single"/>
        </w:rPr>
        <w:t xml:space="preserve"> institution’s international office needs to contact with FSMVU International Programs Office.</w:t>
      </w:r>
    </w:p>
    <w:p w14:paraId="6840268A" w14:textId="6E8D355E" w:rsidR="00835B41" w:rsidRPr="008050B3" w:rsidRDefault="00BF67D7" w:rsidP="004175C6">
      <w:pPr>
        <w:pStyle w:val="ListeParagraf"/>
        <w:numPr>
          <w:ilvl w:val="0"/>
          <w:numId w:val="1"/>
        </w:numPr>
        <w:tabs>
          <w:tab w:val="left" w:pos="851"/>
        </w:tabs>
        <w:spacing w:after="160" w:line="355" w:lineRule="auto"/>
        <w:ind w:left="567" w:right="369" w:firstLine="0"/>
        <w:jc w:val="both"/>
        <w:rPr>
          <w:position w:val="1"/>
        </w:rPr>
      </w:pPr>
      <w:bookmarkStart w:id="5" w:name="_Hlk173711111"/>
      <w:bookmarkEnd w:id="4"/>
      <w:r w:rsidRPr="008050B3">
        <w:rPr>
          <w:position w:val="1"/>
        </w:rPr>
        <w:t xml:space="preserve">Green travel support may be provided for </w:t>
      </w:r>
      <w:r w:rsidR="00F12E68" w:rsidRPr="008050B3">
        <w:rPr>
          <w:position w:val="1"/>
        </w:rPr>
        <w:t>stu</w:t>
      </w:r>
      <w:r w:rsidR="000B3E98" w:rsidRPr="008050B3">
        <w:rPr>
          <w:position w:val="1"/>
        </w:rPr>
        <w:t>dents</w:t>
      </w:r>
      <w:r w:rsidRPr="008050B3">
        <w:rPr>
          <w:position w:val="1"/>
        </w:rPr>
        <w:t xml:space="preserve"> who are willing to take advantage of on condition that sufficient grant can be found in the project budget. </w:t>
      </w:r>
      <w:r w:rsidRPr="008050B3">
        <w:rPr>
          <w:position w:val="1"/>
          <w:u w:val="single"/>
        </w:rPr>
        <w:t>For the mentioned opportunity</w:t>
      </w:r>
      <w:r w:rsidR="00F8661F">
        <w:rPr>
          <w:position w:val="1"/>
          <w:u w:val="single"/>
        </w:rPr>
        <w:t xml:space="preserve">, </w:t>
      </w:r>
      <w:r w:rsidR="005B53DC" w:rsidRPr="008050B3">
        <w:rPr>
          <w:position w:val="1"/>
          <w:u w:val="single"/>
        </w:rPr>
        <w:t>sending</w:t>
      </w:r>
      <w:r w:rsidRPr="008050B3">
        <w:rPr>
          <w:position w:val="1"/>
          <w:u w:val="single"/>
        </w:rPr>
        <w:t xml:space="preserve"> institution’s international office needs to contact with FSMVU International Programs Office.</w:t>
      </w:r>
    </w:p>
    <w:p w14:paraId="3848704A" w14:textId="6E316AA6" w:rsidR="00777DC1" w:rsidRDefault="00F12E68" w:rsidP="004175C6">
      <w:pPr>
        <w:pStyle w:val="GvdeMetni"/>
        <w:spacing w:after="160" w:line="360" w:lineRule="auto"/>
        <w:ind w:left="567" w:right="369"/>
        <w:jc w:val="both"/>
      </w:pPr>
      <w:bookmarkStart w:id="6" w:name="_Hlk173711153"/>
      <w:bookmarkEnd w:id="5"/>
      <w:r w:rsidRPr="008050B3">
        <w:t xml:space="preserve">Students are obliged to submit the </w:t>
      </w:r>
      <w:r w:rsidR="00167D8A" w:rsidRPr="008050B3">
        <w:t>EU Survey</w:t>
      </w:r>
      <w:r w:rsidRPr="008050B3">
        <w:t xml:space="preserve"> in the </w:t>
      </w:r>
      <w:r w:rsidR="00167D8A" w:rsidRPr="008050B3">
        <w:t>Beneficiary Module (BM)</w:t>
      </w:r>
      <w:r w:rsidRPr="008050B3">
        <w:t xml:space="preserve"> </w:t>
      </w:r>
      <w:r w:rsidR="00167D8A" w:rsidRPr="008050B3">
        <w:t>Platform</w:t>
      </w:r>
      <w:r>
        <w:t xml:space="preserve"> and to submit</w:t>
      </w:r>
      <w:r>
        <w:rPr>
          <w:spacing w:val="1"/>
        </w:rPr>
        <w:t xml:space="preserve"> </w:t>
      </w:r>
      <w:r>
        <w:t>scanned travel documents (tickets, boarding passes, copy of passport pages with arrival/ departure</w:t>
      </w:r>
      <w:r>
        <w:rPr>
          <w:spacing w:val="1"/>
        </w:rPr>
        <w:t xml:space="preserve"> </w:t>
      </w:r>
      <w:r>
        <w:t>stamps,</w:t>
      </w:r>
      <w:r>
        <w:rPr>
          <w:spacing w:val="-3"/>
        </w:rPr>
        <w:t xml:space="preserve"> </w:t>
      </w:r>
      <w:r>
        <w:t>etc.)</w:t>
      </w:r>
      <w:r>
        <w:rPr>
          <w:spacing w:val="-2"/>
        </w:rPr>
        <w:t xml:space="preserve"> </w:t>
      </w:r>
      <w:r>
        <w:t>to</w:t>
      </w:r>
      <w:r>
        <w:rPr>
          <w:spacing w:val="-5"/>
        </w:rPr>
        <w:t xml:space="preserve"> </w:t>
      </w:r>
      <w:r>
        <w:t>the</w:t>
      </w:r>
      <w:r>
        <w:rPr>
          <w:spacing w:val="1"/>
        </w:rPr>
        <w:t xml:space="preserve"> </w:t>
      </w:r>
      <w:r>
        <w:t>FSMVU</w:t>
      </w:r>
      <w:r>
        <w:rPr>
          <w:spacing w:val="-1"/>
        </w:rPr>
        <w:t xml:space="preserve"> </w:t>
      </w:r>
      <w:r>
        <w:t>International</w:t>
      </w:r>
      <w:r>
        <w:rPr>
          <w:spacing w:val="2"/>
        </w:rPr>
        <w:t xml:space="preserve"> </w:t>
      </w:r>
      <w:r>
        <w:t>Programs Office.</w:t>
      </w:r>
    </w:p>
    <w:bookmarkEnd w:id="6"/>
    <w:p w14:paraId="3D5A2CA7" w14:textId="77777777" w:rsidR="00EC5E53" w:rsidRPr="008050B3" w:rsidRDefault="00EC5E53" w:rsidP="00EC5E53">
      <w:pPr>
        <w:pStyle w:val="GvdeMetni"/>
        <w:spacing w:after="160" w:line="276" w:lineRule="auto"/>
        <w:ind w:left="567" w:right="369"/>
        <w:jc w:val="both"/>
        <w:rPr>
          <w:b/>
          <w:bCs/>
          <w:i/>
          <w:iCs/>
        </w:rPr>
      </w:pPr>
      <w:r w:rsidRPr="008050B3">
        <w:rPr>
          <w:b/>
          <w:bCs/>
          <w:i/>
          <w:iCs/>
        </w:rPr>
        <w:t>*The host institution holds the right to modify payment rates in a way that is applicable, equal and fair to all participants and payment rates along with the payment method are stated in the grant agreement to be signed by participant.</w:t>
      </w:r>
    </w:p>
    <w:p w14:paraId="42F4516D" w14:textId="2178E81D" w:rsidR="004D37AB" w:rsidRPr="008050B3" w:rsidRDefault="00777DC1" w:rsidP="004175C6">
      <w:pPr>
        <w:pStyle w:val="Balk1"/>
        <w:spacing w:before="2" w:after="160"/>
        <w:ind w:left="567"/>
        <w:rPr>
          <w:sz w:val="24"/>
          <w:szCs w:val="24"/>
        </w:rPr>
      </w:pPr>
      <w:r w:rsidRPr="008050B3">
        <w:rPr>
          <w:sz w:val="24"/>
          <w:szCs w:val="24"/>
        </w:rPr>
        <w:t>SELECTION CRITERIA</w:t>
      </w:r>
    </w:p>
    <w:p w14:paraId="27C68B93" w14:textId="192BC6B2" w:rsidR="004D37AB" w:rsidRPr="008050B3" w:rsidRDefault="004D37AB" w:rsidP="004175C6">
      <w:pPr>
        <w:pStyle w:val="ListeParagraf"/>
        <w:numPr>
          <w:ilvl w:val="0"/>
          <w:numId w:val="1"/>
        </w:numPr>
        <w:tabs>
          <w:tab w:val="left" w:pos="851"/>
        </w:tabs>
        <w:spacing w:line="276" w:lineRule="auto"/>
        <w:ind w:left="567" w:right="439" w:firstLine="0"/>
        <w:jc w:val="both"/>
      </w:pPr>
      <w:r w:rsidRPr="008050B3">
        <w:t xml:space="preserve">Academic Grade Point Average: </w:t>
      </w:r>
      <w:r w:rsidRPr="008050B3">
        <w:rPr>
          <w:b/>
          <w:bCs/>
        </w:rPr>
        <w:t>%50</w:t>
      </w:r>
    </w:p>
    <w:p w14:paraId="4770207B" w14:textId="581044E2" w:rsidR="00777DC1" w:rsidRPr="008050B3" w:rsidRDefault="004D37AB" w:rsidP="004175C6">
      <w:pPr>
        <w:pStyle w:val="ListeParagraf"/>
        <w:numPr>
          <w:ilvl w:val="0"/>
          <w:numId w:val="1"/>
        </w:numPr>
        <w:tabs>
          <w:tab w:val="left" w:pos="851"/>
        </w:tabs>
        <w:spacing w:line="276" w:lineRule="auto"/>
        <w:ind w:left="567" w:right="439" w:firstLine="0"/>
        <w:jc w:val="both"/>
      </w:pPr>
      <w:r w:rsidRPr="008050B3">
        <w:t xml:space="preserve">Foreign Language Level: </w:t>
      </w:r>
      <w:r w:rsidRPr="008050B3">
        <w:rPr>
          <w:b/>
          <w:bCs/>
        </w:rPr>
        <w:t>%50</w:t>
      </w:r>
    </w:p>
    <w:p w14:paraId="7DD86183" w14:textId="7FC9BB05" w:rsidR="004D37AB" w:rsidRPr="008050B3" w:rsidRDefault="004D37AB" w:rsidP="004175C6">
      <w:pPr>
        <w:pStyle w:val="ListeParagraf"/>
        <w:numPr>
          <w:ilvl w:val="0"/>
          <w:numId w:val="1"/>
        </w:numPr>
        <w:tabs>
          <w:tab w:val="left" w:pos="851"/>
        </w:tabs>
        <w:spacing w:line="276" w:lineRule="auto"/>
        <w:ind w:left="567" w:right="439" w:firstLine="0"/>
        <w:jc w:val="both"/>
      </w:pPr>
      <w:r w:rsidRPr="008050B3">
        <w:t xml:space="preserve">Disabled Students (subject to disability certification): </w:t>
      </w:r>
      <w:r w:rsidRPr="008050B3">
        <w:rPr>
          <w:b/>
          <w:bCs/>
        </w:rPr>
        <w:t>+10 Points</w:t>
      </w:r>
    </w:p>
    <w:p w14:paraId="43BFBBF9" w14:textId="14CAD132" w:rsidR="004D37AB" w:rsidRPr="008050B3" w:rsidRDefault="004D37AB" w:rsidP="004175C6">
      <w:pPr>
        <w:pStyle w:val="ListeParagraf"/>
        <w:numPr>
          <w:ilvl w:val="0"/>
          <w:numId w:val="1"/>
        </w:numPr>
        <w:tabs>
          <w:tab w:val="left" w:pos="851"/>
        </w:tabs>
        <w:spacing w:line="276" w:lineRule="auto"/>
        <w:ind w:left="567" w:right="439" w:firstLine="0"/>
        <w:jc w:val="both"/>
      </w:pPr>
      <w:r w:rsidRPr="008050B3">
        <w:t xml:space="preserve">Previous Use of the Program (with or without grants / for each mobility): </w:t>
      </w:r>
      <w:r w:rsidRPr="008050B3">
        <w:rPr>
          <w:b/>
          <w:bCs/>
        </w:rPr>
        <w:t>-10 Points</w:t>
      </w:r>
      <w:r w:rsidR="00AE7D33" w:rsidRPr="008050B3">
        <w:rPr>
          <w:b/>
          <w:bCs/>
        </w:rPr>
        <w:t>*</w:t>
      </w:r>
    </w:p>
    <w:p w14:paraId="142F9061" w14:textId="04011259" w:rsidR="00AE7D33" w:rsidRPr="008050B3" w:rsidRDefault="00AE7D33" w:rsidP="004175C6">
      <w:pPr>
        <w:pStyle w:val="ListeParagraf"/>
        <w:numPr>
          <w:ilvl w:val="0"/>
          <w:numId w:val="1"/>
        </w:numPr>
        <w:tabs>
          <w:tab w:val="left" w:pos="851"/>
        </w:tabs>
        <w:spacing w:line="276" w:lineRule="auto"/>
        <w:ind w:left="567" w:right="439" w:firstLine="0"/>
        <w:jc w:val="both"/>
      </w:pPr>
      <w:r w:rsidRPr="008050B3">
        <w:t xml:space="preserve">Participation in mobility in the country of citizenship: </w:t>
      </w:r>
      <w:r w:rsidR="004D37AB" w:rsidRPr="008050B3">
        <w:rPr>
          <w:b/>
          <w:bCs/>
        </w:rPr>
        <w:t>-10 Points</w:t>
      </w:r>
    </w:p>
    <w:p w14:paraId="5E2CB03F" w14:textId="77777777" w:rsidR="00597393" w:rsidRDefault="00597393" w:rsidP="00597393">
      <w:pPr>
        <w:pStyle w:val="ListeParagraf"/>
        <w:tabs>
          <w:tab w:val="left" w:pos="851"/>
        </w:tabs>
        <w:ind w:left="567" w:firstLine="0"/>
      </w:pPr>
    </w:p>
    <w:p w14:paraId="7E172E07" w14:textId="77777777" w:rsidR="00072FAA" w:rsidRDefault="00072FAA" w:rsidP="00072FAA">
      <w:pPr>
        <w:pStyle w:val="ListeParagraf"/>
        <w:tabs>
          <w:tab w:val="left" w:pos="851"/>
        </w:tabs>
        <w:ind w:left="567" w:firstLine="0"/>
      </w:pPr>
    </w:p>
    <w:p w14:paraId="53C5C43C" w14:textId="035F67A1" w:rsidR="00AE7D33" w:rsidRPr="008050B3" w:rsidRDefault="00AE7D33" w:rsidP="004175C6">
      <w:pPr>
        <w:pStyle w:val="ListeParagraf"/>
        <w:numPr>
          <w:ilvl w:val="0"/>
          <w:numId w:val="1"/>
        </w:numPr>
        <w:tabs>
          <w:tab w:val="left" w:pos="851"/>
        </w:tabs>
        <w:ind w:left="567" w:firstLine="0"/>
      </w:pPr>
      <w:r w:rsidRPr="008050B3">
        <w:t xml:space="preserve">Not participating in the mobility without giving a waiver notice in due time, even though they are selected for the mobility: </w:t>
      </w:r>
      <w:r w:rsidRPr="008050B3">
        <w:rPr>
          <w:b/>
          <w:bCs/>
        </w:rPr>
        <w:t>-10 Points**</w:t>
      </w:r>
    </w:p>
    <w:p w14:paraId="2A20BA14" w14:textId="06220F23" w:rsidR="00AE7D33" w:rsidRPr="008050B3" w:rsidRDefault="00AE7D33" w:rsidP="004175C6">
      <w:pPr>
        <w:pStyle w:val="ListeParagraf"/>
        <w:numPr>
          <w:ilvl w:val="0"/>
          <w:numId w:val="1"/>
        </w:numPr>
        <w:tabs>
          <w:tab w:val="left" w:pos="851"/>
        </w:tabs>
        <w:spacing w:line="276" w:lineRule="auto"/>
        <w:ind w:left="567" w:right="439" w:firstLine="0"/>
        <w:jc w:val="both"/>
      </w:pPr>
      <w:r w:rsidRPr="008050B3">
        <w:t>For students selected for mobility</w:t>
      </w:r>
      <w:r w:rsidR="00F979F2" w:rsidRPr="008050B3">
        <w:t>, f</w:t>
      </w:r>
      <w:r w:rsidRPr="008050B3">
        <w:t xml:space="preserve">ailure to attend meetings/trainings organized by the higher education institution regarding mobility without an excuse (applied if the student applies to Erasmus again): </w:t>
      </w:r>
      <w:r w:rsidRPr="008050B3">
        <w:rPr>
          <w:b/>
          <w:bCs/>
        </w:rPr>
        <w:t>-5 Points</w:t>
      </w:r>
    </w:p>
    <w:p w14:paraId="09569711" w14:textId="164B9F78" w:rsidR="00AE7D33" w:rsidRPr="008050B3" w:rsidRDefault="00AE7D33" w:rsidP="004175C6">
      <w:pPr>
        <w:pStyle w:val="ListeParagraf"/>
        <w:numPr>
          <w:ilvl w:val="0"/>
          <w:numId w:val="1"/>
        </w:numPr>
        <w:tabs>
          <w:tab w:val="left" w:pos="851"/>
        </w:tabs>
        <w:spacing w:line="276" w:lineRule="auto"/>
        <w:ind w:left="567" w:right="439" w:firstLine="0"/>
        <w:jc w:val="both"/>
      </w:pPr>
      <w:r w:rsidRPr="008050B3">
        <w:t xml:space="preserve">Declaring that he/she will take the language exam and not takin the exam without an excuse (it is applied if the student applies to Erasmus again): </w:t>
      </w:r>
      <w:r w:rsidRPr="008050B3">
        <w:rPr>
          <w:b/>
          <w:bCs/>
        </w:rPr>
        <w:t xml:space="preserve">-5 </w:t>
      </w:r>
      <w:r w:rsidR="00F979F2" w:rsidRPr="008050B3">
        <w:rPr>
          <w:b/>
          <w:bCs/>
        </w:rPr>
        <w:t>Points</w:t>
      </w:r>
      <w:r w:rsidR="00E6657F" w:rsidRPr="008050B3">
        <w:rPr>
          <w:b/>
          <w:bCs/>
        </w:rPr>
        <w:t>***</w:t>
      </w:r>
    </w:p>
    <w:p w14:paraId="07EE09E1" w14:textId="322F7B16" w:rsidR="00BF67D7" w:rsidRPr="008050B3" w:rsidRDefault="00AE7D33" w:rsidP="004A50E8">
      <w:pPr>
        <w:pStyle w:val="ListeParagraf"/>
        <w:numPr>
          <w:ilvl w:val="0"/>
          <w:numId w:val="1"/>
        </w:numPr>
        <w:tabs>
          <w:tab w:val="left" w:pos="851"/>
        </w:tabs>
        <w:spacing w:after="160" w:line="276" w:lineRule="auto"/>
        <w:ind w:left="567" w:right="437" w:firstLine="0"/>
        <w:jc w:val="both"/>
      </w:pPr>
      <w:r w:rsidRPr="008050B3">
        <w:t xml:space="preserve">Applying for two types of mobility at the same time (studies/traineeship): </w:t>
      </w:r>
      <w:r w:rsidRPr="008050B3">
        <w:rPr>
          <w:b/>
          <w:bCs/>
        </w:rPr>
        <w:t>-10 Points***</w:t>
      </w:r>
      <w:r w:rsidR="00F979F2" w:rsidRPr="008050B3">
        <w:rPr>
          <w:b/>
          <w:bCs/>
        </w:rPr>
        <w:t>*</w:t>
      </w:r>
    </w:p>
    <w:p w14:paraId="0E0AB74C" w14:textId="6F8816AF" w:rsidR="00783F58" w:rsidRPr="008050B3" w:rsidRDefault="00783F58" w:rsidP="004175C6">
      <w:pPr>
        <w:pStyle w:val="GvdeMetni"/>
        <w:spacing w:after="160" w:line="360" w:lineRule="auto"/>
        <w:ind w:left="567" w:right="369"/>
        <w:jc w:val="both"/>
      </w:pPr>
      <w:bookmarkStart w:id="7" w:name="_Hlk174715036"/>
      <w:r w:rsidRPr="008050B3">
        <w:t>*For students who have previously benefited from Erasmus+ (within the scope of 2014-2020 or 2021-2027) mobility within the scope of KA171 with or without grants within the same level of education, (for each activity previously benefited)</w:t>
      </w:r>
    </w:p>
    <w:p w14:paraId="3860A3B5" w14:textId="6A74688A" w:rsidR="00AE7D33" w:rsidRPr="008050B3" w:rsidRDefault="00AE7D33" w:rsidP="004175C6">
      <w:pPr>
        <w:pStyle w:val="GvdeMetni"/>
        <w:spacing w:after="160" w:line="360" w:lineRule="auto"/>
        <w:ind w:left="567" w:right="369"/>
        <w:jc w:val="both"/>
      </w:pPr>
      <w:r w:rsidRPr="008050B3">
        <w:t>**For students who were selected during a previous selection period at the same level of education, but did not carry out their activity without force majeure, a “10 point</w:t>
      </w:r>
      <w:r w:rsidR="006F5608">
        <w:t>s</w:t>
      </w:r>
      <w:r w:rsidRPr="008050B3">
        <w:t>” deduction is applied for each activity for which the activity was not carried out, despite the fact that they were eligible.</w:t>
      </w:r>
    </w:p>
    <w:p w14:paraId="03F3D6DF" w14:textId="3B27A82D" w:rsidR="00E6657F" w:rsidRPr="008050B3" w:rsidRDefault="00E6657F" w:rsidP="004175C6">
      <w:pPr>
        <w:pStyle w:val="GvdeMetni"/>
        <w:spacing w:after="160" w:line="360" w:lineRule="auto"/>
        <w:ind w:left="567" w:right="369"/>
        <w:jc w:val="both"/>
      </w:pPr>
      <w:r w:rsidRPr="008050B3">
        <w:t>***For students who register for the foreign language exam to be held but do not participate without an excuse, a “5</w:t>
      </w:r>
      <w:r w:rsidR="006F5608">
        <w:t xml:space="preserve"> points</w:t>
      </w:r>
      <w:r w:rsidRPr="008050B3">
        <w:t>” deduction is applied in the upcoming application periods.</w:t>
      </w:r>
    </w:p>
    <w:p w14:paraId="072A3AAC" w14:textId="7012D96B" w:rsidR="00F979F2" w:rsidRPr="008050B3" w:rsidRDefault="00F979F2" w:rsidP="004175C6">
      <w:pPr>
        <w:pStyle w:val="GvdeMetni"/>
        <w:spacing w:after="160" w:line="360" w:lineRule="auto"/>
        <w:ind w:left="567" w:right="369"/>
        <w:jc w:val="both"/>
      </w:pPr>
      <w:r w:rsidRPr="008050B3">
        <w:t>****If the higher education institution declares the student mobility for studies and student mobility for traineeship calls within the same call period(Applied</w:t>
      </w:r>
      <w:r w:rsidR="006F5608">
        <w:t xml:space="preserve">, </w:t>
      </w:r>
      <w:r w:rsidRPr="008050B3">
        <w:t xml:space="preserve">if a student who has not previously benefited from mobility applies for both </w:t>
      </w:r>
      <w:r w:rsidR="006F5608">
        <w:t>studies</w:t>
      </w:r>
      <w:r w:rsidRPr="008050B3">
        <w:t xml:space="preserve"> and </w:t>
      </w:r>
      <w:r w:rsidR="006F5608">
        <w:t>traineeship</w:t>
      </w:r>
      <w:r w:rsidRPr="008050B3">
        <w:t xml:space="preserve"> activities at the same time, it is left to the student's choice in which activity the “10 point</w:t>
      </w:r>
      <w:r w:rsidR="006F5608">
        <w:t>s</w:t>
      </w:r>
      <w:r w:rsidRPr="008050B3">
        <w:t>” reduction will be applied.</w:t>
      </w:r>
    </w:p>
    <w:p w14:paraId="21ADD455" w14:textId="31C8C140" w:rsidR="00F12E68" w:rsidRPr="008050B3" w:rsidRDefault="00F12E68" w:rsidP="004175C6">
      <w:pPr>
        <w:pStyle w:val="GvdeMetni"/>
        <w:spacing w:after="160" w:line="360" w:lineRule="auto"/>
        <w:ind w:left="567" w:right="369"/>
        <w:jc w:val="both"/>
      </w:pPr>
      <w:bookmarkStart w:id="8" w:name="_Hlk173710598"/>
      <w:bookmarkEnd w:id="7"/>
      <w:r w:rsidRPr="008050B3">
        <w:rPr>
          <w:b/>
          <w:bCs/>
        </w:rPr>
        <w:t xml:space="preserve">Note: </w:t>
      </w:r>
      <w:r w:rsidRPr="008050B3">
        <w:t>Deductions are made based on the student's total score.</w:t>
      </w:r>
    </w:p>
    <w:bookmarkEnd w:id="8"/>
    <w:p w14:paraId="167BEA61" w14:textId="72F92AD1" w:rsidR="00F12E68" w:rsidRPr="008050B3" w:rsidRDefault="00F12E68" w:rsidP="004175C6">
      <w:pPr>
        <w:pStyle w:val="GvdeMetni"/>
        <w:spacing w:after="160" w:line="360" w:lineRule="auto"/>
        <w:ind w:left="567" w:right="369"/>
        <w:jc w:val="both"/>
        <w:rPr>
          <w:b/>
          <w:bCs/>
        </w:rPr>
      </w:pPr>
      <w:r w:rsidRPr="008050B3">
        <w:rPr>
          <w:b/>
          <w:bCs/>
        </w:rPr>
        <w:t xml:space="preserve">The list of selected students according to the placement results will be announced on the website of the </w:t>
      </w:r>
      <w:r w:rsidR="005B53DC" w:rsidRPr="008050B3">
        <w:rPr>
          <w:b/>
          <w:bCs/>
        </w:rPr>
        <w:t>sending</w:t>
      </w:r>
      <w:r w:rsidRPr="008050B3">
        <w:rPr>
          <w:b/>
          <w:bCs/>
        </w:rPr>
        <w:t xml:space="preserve"> institution, including the placement scores.</w:t>
      </w:r>
    </w:p>
    <w:p w14:paraId="06F5E617" w14:textId="42248FAB" w:rsidR="00F12E68" w:rsidRPr="008050B3" w:rsidRDefault="00F12E68" w:rsidP="004A50E8">
      <w:pPr>
        <w:pStyle w:val="Balk1"/>
        <w:spacing w:before="2" w:after="160"/>
        <w:ind w:left="567"/>
        <w:rPr>
          <w:sz w:val="24"/>
          <w:szCs w:val="24"/>
        </w:rPr>
      </w:pPr>
      <w:r w:rsidRPr="008050B3">
        <w:rPr>
          <w:sz w:val="24"/>
          <w:szCs w:val="24"/>
        </w:rPr>
        <w:t>GREEN TRAVEL</w:t>
      </w:r>
    </w:p>
    <w:p w14:paraId="4BC20708" w14:textId="1ADC9B50" w:rsidR="00F12E68" w:rsidRPr="008050B3" w:rsidRDefault="00F12E68" w:rsidP="004175C6">
      <w:pPr>
        <w:pStyle w:val="GvdeMetni"/>
        <w:spacing w:after="160" w:line="360" w:lineRule="auto"/>
        <w:ind w:left="567" w:right="369"/>
        <w:jc w:val="both"/>
      </w:pPr>
      <w:r w:rsidRPr="008050B3">
        <w:t>Green travel is the realization of travel by using low carbon emission public transportation vehicles. The use of buses, trains, shared cars is included in the scope of green travel. In order to receive green travel support, it is necessary to use green travel for both departure and return, and more than half of the entire trip must be made using green vehicles.</w:t>
      </w:r>
    </w:p>
    <w:p w14:paraId="5CADBDA6" w14:textId="502EB729" w:rsidR="001D70CD" w:rsidRPr="008050B3" w:rsidRDefault="00F12E68" w:rsidP="004175C6">
      <w:pPr>
        <w:pStyle w:val="GvdeMetni"/>
        <w:spacing w:after="160" w:line="360" w:lineRule="auto"/>
        <w:ind w:left="567" w:right="369"/>
        <w:jc w:val="both"/>
      </w:pPr>
      <w:r w:rsidRPr="008050B3">
        <w:t>Students who prefer green travel may be provided an individual support up to 4 days in addition to the grant amount specified in the table above. In case of using sustainable means of transportation</w:t>
      </w:r>
      <w:r w:rsidR="001D70CD" w:rsidRPr="008050B3">
        <w:t xml:space="preserve"> </w:t>
      </w:r>
      <w:r w:rsidRPr="008050B3">
        <w:t>(green</w:t>
      </w:r>
      <w:r w:rsidR="00187D28" w:rsidRPr="008050B3">
        <w:t xml:space="preserve"> </w:t>
      </w:r>
      <w:r w:rsidRPr="008050B3">
        <w:t>travel); the declaration of the person receiving the travel grant will be used as a supporting document.</w:t>
      </w:r>
    </w:p>
    <w:p w14:paraId="003CB136" w14:textId="77777777" w:rsidR="008050B3" w:rsidRDefault="008050B3" w:rsidP="008050B3">
      <w:pPr>
        <w:pStyle w:val="GvdeMetni"/>
        <w:spacing w:after="160" w:line="360" w:lineRule="auto"/>
        <w:ind w:left="0" w:right="369"/>
        <w:jc w:val="both"/>
      </w:pPr>
    </w:p>
    <w:p w14:paraId="46A47F4E" w14:textId="77777777" w:rsidR="00E1231F" w:rsidRPr="008050B3" w:rsidRDefault="00E1231F" w:rsidP="008050B3">
      <w:pPr>
        <w:pStyle w:val="GvdeMetni"/>
        <w:spacing w:after="160" w:line="360" w:lineRule="auto"/>
        <w:ind w:left="0" w:right="369"/>
        <w:jc w:val="both"/>
      </w:pPr>
    </w:p>
    <w:p w14:paraId="79002E3C" w14:textId="2695D233" w:rsidR="00F12E68" w:rsidRPr="008050B3" w:rsidRDefault="00187D28" w:rsidP="004175C6">
      <w:pPr>
        <w:pStyle w:val="Balk1"/>
        <w:spacing w:after="160"/>
        <w:ind w:left="567"/>
        <w:rPr>
          <w:sz w:val="24"/>
          <w:szCs w:val="24"/>
        </w:rPr>
      </w:pPr>
      <w:r w:rsidRPr="008050B3">
        <w:rPr>
          <w:sz w:val="24"/>
          <w:szCs w:val="24"/>
        </w:rPr>
        <w:t>TOP-UP</w:t>
      </w:r>
      <w:r w:rsidR="00F12E68" w:rsidRPr="008050B3">
        <w:rPr>
          <w:sz w:val="24"/>
          <w:szCs w:val="24"/>
        </w:rPr>
        <w:t xml:space="preserve"> FOR PARTICIPANT WITH FEWER OPPORTUNITIES</w:t>
      </w:r>
    </w:p>
    <w:p w14:paraId="779AC148" w14:textId="1FE21D0D" w:rsidR="00F12E68" w:rsidRPr="008050B3" w:rsidRDefault="00906793" w:rsidP="004175C6">
      <w:pPr>
        <w:pStyle w:val="GvdeMetni"/>
        <w:spacing w:after="160" w:line="360" w:lineRule="auto"/>
        <w:ind w:left="567" w:right="369"/>
        <w:jc w:val="both"/>
      </w:pPr>
      <w:r w:rsidRPr="008050B3">
        <w:t>Within the scope of Erasmus + KA171, additional grant support can only be provided to individuals with disabilities among incoming participants.</w:t>
      </w:r>
    </w:p>
    <w:p w14:paraId="2676AC22" w14:textId="31B65970" w:rsidR="00597393" w:rsidRPr="008050B3" w:rsidRDefault="00906793" w:rsidP="00597393">
      <w:pPr>
        <w:pStyle w:val="GvdeMetni"/>
        <w:spacing w:after="160" w:line="360" w:lineRule="auto"/>
        <w:ind w:left="567" w:right="369"/>
        <w:jc w:val="both"/>
      </w:pPr>
      <w:r w:rsidRPr="008050B3">
        <w:t>In order to determine whether the participant is in the category of disabled, proving official documents (disability card, doctor's report, etc.) from higher education institutions according to their national legislation are required.) should be requested.</w:t>
      </w:r>
    </w:p>
    <w:tbl>
      <w:tblPr>
        <w:tblStyle w:val="TabloKlavuzu"/>
        <w:tblW w:w="0" w:type="auto"/>
        <w:tblInd w:w="658" w:type="dxa"/>
        <w:tblLook w:val="04A0" w:firstRow="1" w:lastRow="0" w:firstColumn="1" w:lastColumn="0" w:noHBand="0" w:noVBand="1"/>
      </w:tblPr>
      <w:tblGrid>
        <w:gridCol w:w="3845"/>
        <w:gridCol w:w="4428"/>
      </w:tblGrid>
      <w:tr w:rsidR="00906793" w:rsidRPr="008050B3" w14:paraId="5B8A0279" w14:textId="77777777" w:rsidTr="00906793">
        <w:tc>
          <w:tcPr>
            <w:tcW w:w="3845" w:type="dxa"/>
            <w:vAlign w:val="center"/>
          </w:tcPr>
          <w:p w14:paraId="33D308F8" w14:textId="1B6AF96B" w:rsidR="00906793" w:rsidRPr="008050B3" w:rsidRDefault="00906793" w:rsidP="004175C6">
            <w:pPr>
              <w:pStyle w:val="GvdeMetni"/>
              <w:spacing w:line="360" w:lineRule="auto"/>
              <w:ind w:left="567" w:right="369"/>
              <w:jc w:val="center"/>
              <w:rPr>
                <w:b/>
                <w:bCs/>
              </w:rPr>
            </w:pPr>
            <w:r w:rsidRPr="008050B3">
              <w:rPr>
                <w:b/>
                <w:bCs/>
              </w:rPr>
              <w:t>Mobility Type</w:t>
            </w:r>
          </w:p>
        </w:tc>
        <w:tc>
          <w:tcPr>
            <w:tcW w:w="4428" w:type="dxa"/>
            <w:vAlign w:val="center"/>
          </w:tcPr>
          <w:p w14:paraId="420BD8D4" w14:textId="0F35E5EC" w:rsidR="00906793" w:rsidRPr="008050B3" w:rsidRDefault="00906793" w:rsidP="004175C6">
            <w:pPr>
              <w:pStyle w:val="GvdeMetni"/>
              <w:spacing w:line="360" w:lineRule="auto"/>
              <w:ind w:left="567" w:right="369"/>
              <w:jc w:val="center"/>
              <w:rPr>
                <w:b/>
                <w:bCs/>
              </w:rPr>
            </w:pPr>
            <w:r w:rsidRPr="008050B3">
              <w:rPr>
                <w:b/>
                <w:bCs/>
              </w:rPr>
              <w:t>Additional Grant Support</w:t>
            </w:r>
          </w:p>
        </w:tc>
      </w:tr>
      <w:tr w:rsidR="00906793" w:rsidRPr="008050B3" w14:paraId="1B268EBA" w14:textId="77777777" w:rsidTr="00906793">
        <w:tc>
          <w:tcPr>
            <w:tcW w:w="3845" w:type="dxa"/>
            <w:vAlign w:val="center"/>
          </w:tcPr>
          <w:p w14:paraId="588DC468" w14:textId="3602638C" w:rsidR="00906793" w:rsidRPr="008050B3" w:rsidRDefault="00906793" w:rsidP="004175C6">
            <w:pPr>
              <w:pStyle w:val="GvdeMetni"/>
              <w:ind w:left="567" w:right="369"/>
              <w:jc w:val="center"/>
            </w:pPr>
            <w:r w:rsidRPr="008050B3">
              <w:t>Student mobility from 2 to 12 months</w:t>
            </w:r>
          </w:p>
        </w:tc>
        <w:tc>
          <w:tcPr>
            <w:tcW w:w="4428" w:type="dxa"/>
            <w:vAlign w:val="center"/>
          </w:tcPr>
          <w:p w14:paraId="7EA44694" w14:textId="77777777" w:rsidR="00906793" w:rsidRPr="008050B3" w:rsidRDefault="00906793" w:rsidP="004175C6">
            <w:pPr>
              <w:pStyle w:val="GvdeMetni"/>
              <w:ind w:left="567" w:right="369"/>
              <w:jc w:val="center"/>
              <w:rPr>
                <w:lang w:val="tr-TR"/>
              </w:rPr>
            </w:pPr>
            <w:r w:rsidRPr="008050B3">
              <w:rPr>
                <w:lang w:val="tr-TR"/>
              </w:rPr>
              <w:t xml:space="preserve">250 € </w:t>
            </w:r>
          </w:p>
          <w:p w14:paraId="51B4AB90" w14:textId="2258935C" w:rsidR="00906793" w:rsidRPr="008050B3" w:rsidRDefault="00906793" w:rsidP="004175C6">
            <w:pPr>
              <w:pStyle w:val="GvdeMetni"/>
              <w:ind w:left="567" w:right="369"/>
              <w:jc w:val="center"/>
            </w:pPr>
            <w:r w:rsidRPr="008050B3">
              <w:rPr>
                <w:lang w:val="tr-TR"/>
              </w:rPr>
              <w:t>(per month)</w:t>
            </w:r>
          </w:p>
        </w:tc>
      </w:tr>
      <w:tr w:rsidR="00906793" w:rsidRPr="008050B3" w14:paraId="6C9C099E" w14:textId="77777777" w:rsidTr="00906793">
        <w:tc>
          <w:tcPr>
            <w:tcW w:w="3845" w:type="dxa"/>
            <w:vAlign w:val="center"/>
          </w:tcPr>
          <w:p w14:paraId="0D241DDD" w14:textId="646752A3" w:rsidR="00906793" w:rsidRPr="008050B3" w:rsidRDefault="00906793" w:rsidP="004175C6">
            <w:pPr>
              <w:pStyle w:val="GvdeMetni"/>
              <w:ind w:left="567" w:right="369"/>
              <w:jc w:val="center"/>
            </w:pPr>
            <w:r w:rsidRPr="008050B3">
              <w:t>Short-term student mobility</w:t>
            </w:r>
          </w:p>
          <w:p w14:paraId="313E4020" w14:textId="4A45F28E" w:rsidR="00906793" w:rsidRPr="008050B3" w:rsidRDefault="00906793" w:rsidP="004175C6">
            <w:pPr>
              <w:pStyle w:val="GvdeMetni"/>
              <w:ind w:left="567" w:right="369"/>
              <w:jc w:val="center"/>
            </w:pPr>
            <w:r w:rsidRPr="008050B3">
              <w:t>(from 5 to14 days)*</w:t>
            </w:r>
          </w:p>
        </w:tc>
        <w:tc>
          <w:tcPr>
            <w:tcW w:w="4428" w:type="dxa"/>
            <w:vAlign w:val="center"/>
          </w:tcPr>
          <w:p w14:paraId="0FC12F54" w14:textId="77777777" w:rsidR="00906793" w:rsidRPr="008050B3" w:rsidRDefault="00906793" w:rsidP="004175C6">
            <w:pPr>
              <w:pStyle w:val="GvdeMetni"/>
              <w:ind w:left="567" w:right="369"/>
              <w:jc w:val="center"/>
            </w:pPr>
            <w:r w:rsidRPr="008050B3">
              <w:t>100 €</w:t>
            </w:r>
          </w:p>
          <w:p w14:paraId="3C2EDB33" w14:textId="16B7B160" w:rsidR="00906793" w:rsidRPr="008050B3" w:rsidRDefault="00906793" w:rsidP="004175C6">
            <w:pPr>
              <w:pStyle w:val="GvdeMetni"/>
              <w:ind w:left="567" w:right="369"/>
              <w:jc w:val="center"/>
            </w:pPr>
            <w:r w:rsidRPr="008050B3">
              <w:t>(In addition to the daily grant amount)</w:t>
            </w:r>
          </w:p>
        </w:tc>
      </w:tr>
      <w:tr w:rsidR="00906793" w:rsidRPr="008050B3" w14:paraId="273D444D" w14:textId="77777777" w:rsidTr="00906793">
        <w:tc>
          <w:tcPr>
            <w:tcW w:w="3845" w:type="dxa"/>
            <w:vAlign w:val="center"/>
          </w:tcPr>
          <w:p w14:paraId="5176D668" w14:textId="277C6C81" w:rsidR="00906793" w:rsidRPr="008050B3" w:rsidRDefault="00906793" w:rsidP="004175C6">
            <w:pPr>
              <w:pStyle w:val="GvdeMetni"/>
              <w:ind w:left="567" w:right="369"/>
              <w:jc w:val="center"/>
            </w:pPr>
            <w:r w:rsidRPr="008050B3">
              <w:t>Short-term student mobility</w:t>
            </w:r>
          </w:p>
          <w:p w14:paraId="33DC2C85" w14:textId="78770EA5" w:rsidR="00906793" w:rsidRPr="008050B3" w:rsidRDefault="00906793" w:rsidP="004175C6">
            <w:pPr>
              <w:pStyle w:val="GvdeMetni"/>
              <w:ind w:left="567" w:right="369"/>
              <w:jc w:val="center"/>
            </w:pPr>
            <w:r w:rsidRPr="008050B3">
              <w:t>(from 15 to30 days) *</w:t>
            </w:r>
          </w:p>
          <w:p w14:paraId="3929E74A" w14:textId="67A4F6A3" w:rsidR="00906793" w:rsidRPr="008050B3" w:rsidRDefault="00906793" w:rsidP="004175C6">
            <w:pPr>
              <w:pStyle w:val="GvdeMetni"/>
              <w:ind w:left="567" w:right="369"/>
              <w:jc w:val="center"/>
            </w:pPr>
          </w:p>
        </w:tc>
        <w:tc>
          <w:tcPr>
            <w:tcW w:w="4428" w:type="dxa"/>
            <w:vAlign w:val="center"/>
          </w:tcPr>
          <w:p w14:paraId="71C417F0" w14:textId="0ABC8D36" w:rsidR="00906793" w:rsidRPr="008050B3" w:rsidRDefault="00906793" w:rsidP="004175C6">
            <w:pPr>
              <w:pStyle w:val="GvdeMetni"/>
              <w:ind w:left="567" w:right="369"/>
              <w:jc w:val="center"/>
            </w:pPr>
            <w:r w:rsidRPr="008050B3">
              <w:t>150 €</w:t>
            </w:r>
          </w:p>
          <w:p w14:paraId="179AC326" w14:textId="0AD756BD" w:rsidR="00906793" w:rsidRPr="008050B3" w:rsidRDefault="00906793" w:rsidP="004175C6">
            <w:pPr>
              <w:pStyle w:val="GvdeMetni"/>
              <w:ind w:left="567" w:right="369"/>
              <w:jc w:val="center"/>
            </w:pPr>
            <w:r w:rsidRPr="008050B3">
              <w:t>(In addition to the daily grant amount)</w:t>
            </w:r>
          </w:p>
        </w:tc>
      </w:tr>
    </w:tbl>
    <w:p w14:paraId="369F385F" w14:textId="77777777" w:rsidR="00597393" w:rsidRPr="008050B3" w:rsidRDefault="00597393" w:rsidP="00906793">
      <w:pPr>
        <w:pStyle w:val="GvdeMetni"/>
        <w:spacing w:line="360" w:lineRule="auto"/>
        <w:ind w:left="0" w:right="369"/>
        <w:jc w:val="both"/>
      </w:pPr>
    </w:p>
    <w:p w14:paraId="54FF365E" w14:textId="300CE84F" w:rsidR="00906793" w:rsidRPr="008050B3" w:rsidRDefault="00906793" w:rsidP="004175C6">
      <w:pPr>
        <w:pStyle w:val="Balk1"/>
        <w:spacing w:before="2" w:after="160"/>
        <w:ind w:left="567"/>
        <w:rPr>
          <w:sz w:val="24"/>
          <w:szCs w:val="24"/>
        </w:rPr>
      </w:pPr>
      <w:r w:rsidRPr="008050B3">
        <w:rPr>
          <w:sz w:val="24"/>
          <w:szCs w:val="24"/>
        </w:rPr>
        <w:t>INCLUSION SUPPORT</w:t>
      </w:r>
    </w:p>
    <w:p w14:paraId="7B89F874" w14:textId="14CBCDA7" w:rsidR="00FB7588" w:rsidRPr="008050B3" w:rsidRDefault="00FB7588" w:rsidP="004175C6">
      <w:pPr>
        <w:pStyle w:val="GvdeMetni"/>
        <w:spacing w:after="160" w:line="360" w:lineRule="auto"/>
        <w:ind w:left="567" w:right="369"/>
        <w:jc w:val="both"/>
      </w:pPr>
      <w:bookmarkStart w:id="9" w:name="_Hlk173712004"/>
      <w:r w:rsidRPr="008050B3">
        <w:t>The Erasmus+ Program encourages the participation of participants with limited opportunities in the program. A person with limited opportunities is a potential participant whose personal physical condition, mental state or health condition does not allow him to participate in the project/mobility activity unless there is additional financial support.</w:t>
      </w:r>
    </w:p>
    <w:p w14:paraId="2F7F142C" w14:textId="77777777" w:rsidR="00B476C1" w:rsidRPr="008050B3" w:rsidRDefault="00B476C1" w:rsidP="00B476C1">
      <w:pPr>
        <w:pStyle w:val="GvdeMetni"/>
        <w:spacing w:after="160" w:line="360" w:lineRule="auto"/>
        <w:ind w:left="567" w:right="369"/>
        <w:jc w:val="both"/>
      </w:pPr>
      <w:r w:rsidRPr="008050B3">
        <w:t>The requested grant should be directly related to the purpose of enabling the participant with inclusion support to participate in the activity. Host institution takes the necessary action upon the request of participant on inclusion support. A proper support is provided to participant on condition that the request is found suitable by the Turkish National Agency.</w:t>
      </w:r>
    </w:p>
    <w:p w14:paraId="6F1E6606" w14:textId="28972630" w:rsidR="00906793" w:rsidRPr="008050B3" w:rsidRDefault="00187D28" w:rsidP="004175C6">
      <w:pPr>
        <w:pStyle w:val="GvdeMetni"/>
        <w:spacing w:after="160" w:line="360" w:lineRule="auto"/>
        <w:ind w:left="567" w:right="369"/>
        <w:jc w:val="both"/>
      </w:pPr>
      <w:r w:rsidRPr="008050B3">
        <w:t>It is calculated based on actual expenses. All expenses are invoiced by the participant, receipt, etc. it must be proved by documents.</w:t>
      </w:r>
    </w:p>
    <w:bookmarkEnd w:id="9"/>
    <w:p w14:paraId="66EC166A" w14:textId="2CDA5856" w:rsidR="00187D28" w:rsidRPr="008050B3" w:rsidRDefault="00187D28" w:rsidP="004175C6">
      <w:pPr>
        <w:pStyle w:val="Balk1"/>
        <w:spacing w:before="2" w:after="160"/>
        <w:ind w:left="567"/>
        <w:rPr>
          <w:sz w:val="24"/>
          <w:szCs w:val="24"/>
        </w:rPr>
      </w:pPr>
      <w:r w:rsidRPr="008050B3">
        <w:rPr>
          <w:sz w:val="24"/>
          <w:szCs w:val="24"/>
        </w:rPr>
        <w:t>Procedure</w:t>
      </w:r>
    </w:p>
    <w:p w14:paraId="0608A09A" w14:textId="77777777" w:rsidR="00072FAA" w:rsidRDefault="00187D28" w:rsidP="00072FAA">
      <w:pPr>
        <w:pStyle w:val="GvdeMetni"/>
        <w:spacing w:after="160" w:line="360" w:lineRule="auto"/>
        <w:ind w:left="567" w:right="369"/>
        <w:jc w:val="both"/>
      </w:pPr>
      <w:r w:rsidRPr="008050B3">
        <w:t xml:space="preserve">Signed by the legal representative of the </w:t>
      </w:r>
      <w:r w:rsidR="005B53DC" w:rsidRPr="008050B3">
        <w:t>sending</w:t>
      </w:r>
      <w:r w:rsidRPr="008050B3">
        <w:t xml:space="preserve"> institution, the related form is sent to FSMVU. FSMVU takes the necessary action and forwards it to Turkish National Agency with official letter inquiring whether the participant is suitable for inclusion support or not.</w:t>
      </w:r>
      <w:r w:rsidR="001D70CD" w:rsidRPr="008050B3">
        <w:t xml:space="preserve"> The inquiry is evaluated by the Turkish National Agency. Upon the approval of the Turkish National Agency, FSMVU issues additional </w:t>
      </w:r>
    </w:p>
    <w:p w14:paraId="43BF528F" w14:textId="77777777" w:rsidR="00072FAA" w:rsidRDefault="00072FAA" w:rsidP="00072FAA">
      <w:pPr>
        <w:pStyle w:val="GvdeMetni"/>
        <w:spacing w:after="160" w:line="360" w:lineRule="auto"/>
        <w:ind w:left="567" w:right="369"/>
        <w:jc w:val="both"/>
      </w:pPr>
    </w:p>
    <w:p w14:paraId="3E67DE07" w14:textId="1405F61C" w:rsidR="00597393" w:rsidRDefault="001D70CD" w:rsidP="00072FAA">
      <w:pPr>
        <w:pStyle w:val="GvdeMetni"/>
        <w:spacing w:line="360" w:lineRule="auto"/>
        <w:ind w:left="567" w:right="369"/>
        <w:jc w:val="both"/>
      </w:pPr>
      <w:r w:rsidRPr="008050B3">
        <w:t xml:space="preserve">grant agreement for participant and provides necessary support. In every occasion, application must be </w:t>
      </w:r>
    </w:p>
    <w:p w14:paraId="6940C3C0" w14:textId="4E6972D9" w:rsidR="004175C6" w:rsidRPr="008050B3" w:rsidRDefault="001D70CD" w:rsidP="00B476C1">
      <w:pPr>
        <w:pStyle w:val="GvdeMetni"/>
        <w:spacing w:after="160" w:line="360" w:lineRule="auto"/>
        <w:ind w:left="567" w:right="369"/>
        <w:jc w:val="both"/>
      </w:pPr>
      <w:r w:rsidRPr="008050B3">
        <w:t>submitted to Turkish National Agency before the start of the mobility.</w:t>
      </w:r>
    </w:p>
    <w:p w14:paraId="6D0F0567" w14:textId="394D65A2" w:rsidR="004175C6" w:rsidRPr="008050B3" w:rsidRDefault="004175C6" w:rsidP="004175C6">
      <w:pPr>
        <w:pStyle w:val="GvdeMetni"/>
        <w:spacing w:line="360" w:lineRule="auto"/>
        <w:ind w:left="567" w:right="369"/>
        <w:jc w:val="both"/>
        <w:rPr>
          <w:b/>
          <w:bCs/>
          <w:sz w:val="24"/>
          <w:szCs w:val="24"/>
        </w:rPr>
      </w:pPr>
      <w:r w:rsidRPr="008050B3">
        <w:rPr>
          <w:b/>
          <w:bCs/>
          <w:sz w:val="24"/>
          <w:szCs w:val="24"/>
        </w:rPr>
        <w:t>ONLINE LANGUAGE SUPPORT (OLS)</w:t>
      </w:r>
    </w:p>
    <w:p w14:paraId="7B908BF7" w14:textId="6E4FAD4A" w:rsidR="00B476C1" w:rsidRPr="008050B3" w:rsidRDefault="00B476C1" w:rsidP="00B476C1">
      <w:pPr>
        <w:pStyle w:val="GvdeMetni"/>
        <w:spacing w:after="160" w:line="276" w:lineRule="auto"/>
        <w:ind w:left="567" w:right="369"/>
        <w:jc w:val="both"/>
      </w:pPr>
      <w:r w:rsidRPr="008050B3">
        <w:t>Support will be provided for third countries not related to the Programme and for students who will benefit from student mobility activities in higher education, through the European Commission's Corporate learning management platform called "</w:t>
      </w:r>
      <w:hyperlink r:id="rId15" w:history="1">
        <w:r w:rsidRPr="008050B3">
          <w:rPr>
            <w:rStyle w:val="Kpr"/>
          </w:rPr>
          <w:t>EU Academy</w:t>
        </w:r>
      </w:hyperlink>
      <w:r w:rsidRPr="008050B3">
        <w:t xml:space="preserve">". The system will gradually offer language learning services in all 29 official languages ​​of EU Member States and countries associated with the Erasmus+ and ESC programme. </w:t>
      </w:r>
    </w:p>
    <w:p w14:paraId="73568B66" w14:textId="77777777" w:rsidR="00B476C1" w:rsidRPr="008050B3" w:rsidRDefault="00B476C1" w:rsidP="00B476C1">
      <w:pPr>
        <w:pStyle w:val="GvdeMetni"/>
        <w:spacing w:after="160" w:line="276" w:lineRule="auto"/>
        <w:ind w:left="567" w:right="369"/>
        <w:jc w:val="both"/>
        <w:rPr>
          <w:lang w:val="en"/>
        </w:rPr>
      </w:pPr>
      <w:r w:rsidRPr="008050B3">
        <w:rPr>
          <w:lang w:val="en"/>
        </w:rPr>
        <w:t xml:space="preserve">Participants will be able to choose the language(s) they want to learn, without any limitation on the number of courses and languages. </w:t>
      </w:r>
    </w:p>
    <w:p w14:paraId="5A2EADE2" w14:textId="77777777" w:rsidR="00B476C1" w:rsidRDefault="00B476C1" w:rsidP="00B476C1">
      <w:pPr>
        <w:pStyle w:val="GvdeMetni"/>
        <w:spacing w:after="160" w:line="276" w:lineRule="auto"/>
        <w:ind w:left="567" w:right="369"/>
        <w:jc w:val="both"/>
        <w:rPr>
          <w:lang w:val="en"/>
        </w:rPr>
      </w:pPr>
      <w:r w:rsidRPr="008050B3">
        <w:rPr>
          <w:lang w:val="en"/>
        </w:rPr>
        <w:t>After participant's e-mail addresses are entered into the system through the user data management system, which will be processed gradually, participants will have the right to access the EU Academy page through the web page link sent to their e-mail addresses.</w:t>
      </w:r>
    </w:p>
    <w:p w14:paraId="52F5A93A" w14:textId="77777777" w:rsidR="00565DC4" w:rsidRPr="008050B3" w:rsidRDefault="00565DC4" w:rsidP="00B476C1">
      <w:pPr>
        <w:pStyle w:val="GvdeMetni"/>
        <w:spacing w:after="160" w:line="276" w:lineRule="auto"/>
        <w:ind w:left="567" w:right="369"/>
        <w:jc w:val="both"/>
        <w:rPr>
          <w:lang w:val="en"/>
        </w:rPr>
      </w:pPr>
    </w:p>
    <w:p w14:paraId="460EC5C1" w14:textId="77777777" w:rsidR="00565DC4" w:rsidRPr="00C37E27" w:rsidRDefault="00565DC4" w:rsidP="00565DC4">
      <w:pPr>
        <w:spacing w:after="160"/>
        <w:jc w:val="both"/>
        <w:rPr>
          <w:b/>
          <w:bCs/>
          <w:color w:val="000000"/>
          <w:lang w:eastAsia="tr-TR"/>
        </w:rPr>
      </w:pPr>
      <w:r w:rsidRPr="00C37E27">
        <w:rPr>
          <w:b/>
          <w:bCs/>
          <w:color w:val="000000"/>
          <w:lang w:eastAsia="tr-TR"/>
        </w:rPr>
        <w:t xml:space="preserve">       </w:t>
      </w:r>
      <w:bookmarkStart w:id="10" w:name="_Hlk210313623"/>
      <w:r>
        <w:rPr>
          <w:b/>
          <w:bCs/>
          <w:color w:val="000000"/>
          <w:lang w:eastAsia="tr-TR"/>
        </w:rPr>
        <w:tab/>
      </w:r>
      <w:bookmarkStart w:id="11" w:name="_Hlk210314485"/>
      <w:r w:rsidRPr="00C37E27">
        <w:rPr>
          <w:b/>
          <w:bCs/>
          <w:color w:val="000000"/>
          <w:lang w:eastAsia="tr-TR"/>
        </w:rPr>
        <w:t>For More Information</w:t>
      </w:r>
      <w:r>
        <w:rPr>
          <w:b/>
          <w:bCs/>
          <w:color w:val="000000"/>
          <w:lang w:eastAsia="tr-TR"/>
        </w:rPr>
        <w:t>:</w:t>
      </w:r>
    </w:p>
    <w:p w14:paraId="3FC5498A" w14:textId="77777777" w:rsidR="00565DC4" w:rsidRPr="00C37E27" w:rsidRDefault="00565DC4" w:rsidP="00565DC4">
      <w:pPr>
        <w:spacing w:after="160"/>
        <w:jc w:val="both"/>
        <w:rPr>
          <w:color w:val="000000"/>
          <w:lang w:eastAsia="tr-TR"/>
        </w:rPr>
      </w:pPr>
      <w:r w:rsidRPr="00C37E27">
        <w:rPr>
          <w:color w:val="000000"/>
          <w:lang w:eastAsia="tr-TR"/>
        </w:rPr>
        <w:t xml:space="preserve">     </w:t>
      </w:r>
      <w:r>
        <w:rPr>
          <w:color w:val="000000"/>
          <w:lang w:eastAsia="tr-TR"/>
        </w:rPr>
        <w:tab/>
      </w:r>
      <w:r w:rsidRPr="00C37E27">
        <w:rPr>
          <w:color w:val="000000"/>
          <w:lang w:eastAsia="tr-TR"/>
        </w:rPr>
        <w:t xml:space="preserve">FSMVU International Programs Office </w:t>
      </w:r>
    </w:p>
    <w:p w14:paraId="0EA31777" w14:textId="77777777" w:rsidR="00565DC4" w:rsidRPr="00C37E27" w:rsidRDefault="00565DC4" w:rsidP="00565DC4">
      <w:pPr>
        <w:shd w:val="clear" w:color="auto" w:fill="FFFFFF"/>
        <w:rPr>
          <w:b/>
          <w:color w:val="000000"/>
          <w:lang w:eastAsia="tr-TR"/>
        </w:rPr>
      </w:pPr>
      <w:r w:rsidRPr="00C37E27">
        <w:rPr>
          <w:rFonts w:eastAsia="Calibri"/>
          <w:lang w:eastAsia="tr-TR"/>
        </w:rPr>
        <w:t xml:space="preserve">     </w:t>
      </w:r>
      <w:r>
        <w:rPr>
          <w:rFonts w:eastAsia="Calibri"/>
          <w:lang w:eastAsia="tr-TR"/>
        </w:rPr>
        <w:tab/>
      </w:r>
      <w:hyperlink r:id="rId16" w:history="1">
        <w:r w:rsidRPr="007B3CAB">
          <w:rPr>
            <w:rStyle w:val="Kpr"/>
            <w:rFonts w:eastAsia="Calibri"/>
            <w:lang w:eastAsia="tr-TR"/>
          </w:rPr>
          <w:t>erasmus@fsm.edu.tr</w:t>
        </w:r>
      </w:hyperlink>
      <w:r w:rsidRPr="00C37E27">
        <w:rPr>
          <w:b/>
          <w:lang w:eastAsia="tr-TR"/>
        </w:rPr>
        <w:t xml:space="preserve"> | </w:t>
      </w:r>
      <w:r w:rsidRPr="00C37E27">
        <w:rPr>
          <w:color w:val="0000FF" w:themeColor="hyperlink"/>
          <w:u w:val="single"/>
          <w:lang w:eastAsia="tr-TR"/>
        </w:rPr>
        <w:t>ipo@fsm.edu.tr</w:t>
      </w:r>
    </w:p>
    <w:bookmarkEnd w:id="10"/>
    <w:bookmarkEnd w:id="11"/>
    <w:p w14:paraId="6851B948" w14:textId="77777777" w:rsidR="009017CE" w:rsidRDefault="009017CE" w:rsidP="009017CE">
      <w:pPr>
        <w:rPr>
          <w:rFonts w:asciiTheme="minorHAnsi" w:eastAsiaTheme="minorHAnsi" w:hAnsiTheme="minorHAnsi" w:cstheme="minorBidi"/>
          <w:sz w:val="24"/>
          <w:szCs w:val="24"/>
        </w:rPr>
      </w:pPr>
    </w:p>
    <w:p w14:paraId="17480F3D" w14:textId="4187662C" w:rsidR="00BF67D7" w:rsidRPr="001D70CD" w:rsidRDefault="00BF67D7" w:rsidP="004175C6">
      <w:pPr>
        <w:pStyle w:val="GvdeMetni"/>
        <w:spacing w:line="276" w:lineRule="auto"/>
        <w:ind w:left="0" w:right="369"/>
        <w:jc w:val="both"/>
        <w:rPr>
          <w:highlight w:val="yellow"/>
        </w:rPr>
      </w:pPr>
    </w:p>
    <w:sectPr w:rsidR="00BF67D7" w:rsidRPr="001D70CD">
      <w:pgSz w:w="12240" w:h="15840"/>
      <w:pgMar w:top="1920" w:right="1040" w:bottom="800" w:left="1040" w:header="900" w:footer="6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96E0" w14:textId="77777777" w:rsidR="00830760" w:rsidRDefault="00830760">
      <w:r>
        <w:separator/>
      </w:r>
    </w:p>
  </w:endnote>
  <w:endnote w:type="continuationSeparator" w:id="0">
    <w:p w14:paraId="48C1843B" w14:textId="77777777" w:rsidR="00830760" w:rsidRDefault="0083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CF56" w14:textId="327AB7A0" w:rsidR="00835B41" w:rsidRDefault="004175C6">
    <w:pPr>
      <w:pStyle w:val="GvdeMetni"/>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15AEE44D" wp14:editId="1E4404D9">
              <wp:simplePos x="0" y="0"/>
              <wp:positionH relativeFrom="page">
                <wp:posOffset>6766560</wp:posOffset>
              </wp:positionH>
              <wp:positionV relativeFrom="page">
                <wp:posOffset>9526270</wp:posOffset>
              </wp:positionV>
              <wp:extent cx="147320" cy="165735"/>
              <wp:effectExtent l="0" t="0" r="0" b="0"/>
              <wp:wrapNone/>
              <wp:docPr id="81357634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5385" w14:textId="77777777" w:rsidR="00835B41" w:rsidRDefault="00000000">
                          <w:pPr>
                            <w:pStyle w:val="GvdeMetni"/>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EE44D" id="_x0000_t202" coordsize="21600,21600" o:spt="202" path="m,l,21600r21600,l21600,xe">
              <v:stroke joinstyle="miter"/>
              <v:path gradientshapeok="t" o:connecttype="rect"/>
            </v:shapetype>
            <v:shape id="Metin Kutusu 1" o:spid="_x0000_s1026" type="#_x0000_t202" style="position:absolute;margin-left:532.8pt;margin-top:750.1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" filled="f" stroked="f">
              <v:textbox inset="0,0,0,0">
                <w:txbxContent>
                  <w:p w14:paraId="30F65385" w14:textId="77777777" w:rsidR="00835B41" w:rsidRDefault="00000000">
                    <w:pPr>
                      <w:pStyle w:val="GvdeMetni"/>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6C4D" w14:textId="7C006789" w:rsidR="00835B41" w:rsidRDefault="00000000">
    <w:pPr>
      <w:pStyle w:val="GvdeMetni"/>
      <w:spacing w:line="14" w:lineRule="auto"/>
      <w:ind w:left="0"/>
      <w:rPr>
        <w:sz w:val="20"/>
      </w:rPr>
    </w:pPr>
    <w:r>
      <w:pict w14:anchorId="1D71C745">
        <v:shapetype id="_x0000_t202" coordsize="21600,21600" o:spt="202" path="m,l,21600r21600,l21600,xe">
          <v:stroke joinstyle="miter"/>
          <v:path gradientshapeok="t" o:connecttype="rect"/>
        </v:shapetype>
        <v:shape id="_x0000_s1025" type="#_x0000_t202" style="position:absolute;margin-left:532.8pt;margin-top:750.1pt;width:11.6pt;height:13.05pt;z-index:-251657216;mso-position-horizontal-relative:page;mso-position-vertical-relative:page" filled="f" stroked="f">
          <v:textbox style="mso-next-textbox:#_x0000_s1025" inset="0,0,0,0">
            <w:txbxContent>
              <w:p w14:paraId="0CAD2AF7" w14:textId="77777777" w:rsidR="00835B41" w:rsidRDefault="00000000">
                <w:pPr>
                  <w:pStyle w:val="GvdeMetni"/>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49BF" w14:textId="77777777" w:rsidR="00830760" w:rsidRDefault="00830760">
      <w:r>
        <w:separator/>
      </w:r>
    </w:p>
  </w:footnote>
  <w:footnote w:type="continuationSeparator" w:id="0">
    <w:p w14:paraId="325FA354" w14:textId="77777777" w:rsidR="00830760" w:rsidRDefault="0083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EC37" w14:textId="27C456D3" w:rsidR="00835B41" w:rsidRDefault="00E1231F">
    <w:pPr>
      <w:pStyle w:val="GvdeMetni"/>
      <w:spacing w:line="14" w:lineRule="auto"/>
      <w:ind w:left="0"/>
      <w:rPr>
        <w:sz w:val="20"/>
      </w:rPr>
    </w:pPr>
    <w:r>
      <w:rPr>
        <w:noProof/>
        <w:lang w:eastAsia="tr-TR"/>
      </w:rPr>
      <w:drawing>
        <wp:anchor distT="0" distB="0" distL="114300" distR="114300" simplePos="0" relativeHeight="251658240" behindDoc="0" locked="0" layoutInCell="1" allowOverlap="1" wp14:anchorId="496DDF6D" wp14:editId="64027200">
          <wp:simplePos x="0" y="0"/>
          <wp:positionH relativeFrom="column">
            <wp:posOffset>5478780</wp:posOffset>
          </wp:positionH>
          <wp:positionV relativeFrom="paragraph">
            <wp:posOffset>-72898</wp:posOffset>
          </wp:positionV>
          <wp:extent cx="963295" cy="963295"/>
          <wp:effectExtent l="0" t="0" r="8255" b="8255"/>
          <wp:wrapNone/>
          <wp:docPr id="1480513923" name="Resim 1480513923" descr="logo, grafik,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27078" name="Resim 1566327078" descr="logo, grafik,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anchor>
      </w:drawing>
    </w:r>
    <w:r>
      <w:rPr>
        <w:noProof/>
      </w:rPr>
      <w:drawing>
        <wp:anchor distT="0" distB="0" distL="0" distR="0" simplePos="0" relativeHeight="251656192" behindDoc="1" locked="0" layoutInCell="1" allowOverlap="1" wp14:anchorId="27138463" wp14:editId="3C4E08B9">
          <wp:simplePos x="0" y="0"/>
          <wp:positionH relativeFrom="page">
            <wp:posOffset>657758</wp:posOffset>
          </wp:positionH>
          <wp:positionV relativeFrom="page">
            <wp:posOffset>608635</wp:posOffset>
          </wp:positionV>
          <wp:extent cx="1313180" cy="606310"/>
          <wp:effectExtent l="0" t="0" r="0" b="0"/>
          <wp:wrapNone/>
          <wp:docPr id="21178726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 cstate="print"/>
                  <a:stretch>
                    <a:fillRect/>
                  </a:stretch>
                </pic:blipFill>
                <pic:spPr>
                  <a:xfrm>
                    <a:off x="0" y="0"/>
                    <a:ext cx="1313180" cy="606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59C"/>
    <w:multiLevelType w:val="hybridMultilevel"/>
    <w:tmpl w:val="46546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172631"/>
    <w:multiLevelType w:val="hybridMultilevel"/>
    <w:tmpl w:val="B2365AD6"/>
    <w:lvl w:ilvl="0" w:tplc="861C6282">
      <w:numFmt w:val="bullet"/>
      <w:lvlText w:val=""/>
      <w:lvlJc w:val="left"/>
      <w:pPr>
        <w:ind w:left="1378" w:hanging="360"/>
      </w:pPr>
      <w:rPr>
        <w:rFonts w:ascii="Wingdings" w:eastAsia="Wingdings" w:hAnsi="Wingdings" w:cs="Wingdings" w:hint="default"/>
        <w:w w:val="100"/>
        <w:sz w:val="22"/>
        <w:szCs w:val="22"/>
        <w:lang w:val="en-US" w:eastAsia="en-US" w:bidi="ar-SA"/>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2" w15:restartNumberingAfterBreak="0">
    <w:nsid w:val="3F392071"/>
    <w:multiLevelType w:val="hybridMultilevel"/>
    <w:tmpl w:val="913AECCE"/>
    <w:lvl w:ilvl="0" w:tplc="041F000B">
      <w:start w:val="1"/>
      <w:numFmt w:val="bullet"/>
      <w:lvlText w:val=""/>
      <w:lvlJc w:val="left"/>
      <w:pPr>
        <w:ind w:left="1926" w:hanging="360"/>
      </w:pPr>
      <w:rPr>
        <w:rFonts w:ascii="Wingdings" w:hAnsi="Wingdings" w:hint="default"/>
      </w:rPr>
    </w:lvl>
    <w:lvl w:ilvl="1" w:tplc="041F0003" w:tentative="1">
      <w:start w:val="1"/>
      <w:numFmt w:val="bullet"/>
      <w:lvlText w:val="o"/>
      <w:lvlJc w:val="left"/>
      <w:pPr>
        <w:ind w:left="2646" w:hanging="360"/>
      </w:pPr>
      <w:rPr>
        <w:rFonts w:ascii="Courier New" w:hAnsi="Courier New" w:cs="Courier New" w:hint="default"/>
      </w:rPr>
    </w:lvl>
    <w:lvl w:ilvl="2" w:tplc="041F0005" w:tentative="1">
      <w:start w:val="1"/>
      <w:numFmt w:val="bullet"/>
      <w:lvlText w:val=""/>
      <w:lvlJc w:val="left"/>
      <w:pPr>
        <w:ind w:left="3366" w:hanging="360"/>
      </w:pPr>
      <w:rPr>
        <w:rFonts w:ascii="Wingdings" w:hAnsi="Wingdings" w:hint="default"/>
      </w:rPr>
    </w:lvl>
    <w:lvl w:ilvl="3" w:tplc="041F0001" w:tentative="1">
      <w:start w:val="1"/>
      <w:numFmt w:val="bullet"/>
      <w:lvlText w:val=""/>
      <w:lvlJc w:val="left"/>
      <w:pPr>
        <w:ind w:left="4086" w:hanging="360"/>
      </w:pPr>
      <w:rPr>
        <w:rFonts w:ascii="Symbol" w:hAnsi="Symbol" w:hint="default"/>
      </w:rPr>
    </w:lvl>
    <w:lvl w:ilvl="4" w:tplc="041F0003" w:tentative="1">
      <w:start w:val="1"/>
      <w:numFmt w:val="bullet"/>
      <w:lvlText w:val="o"/>
      <w:lvlJc w:val="left"/>
      <w:pPr>
        <w:ind w:left="4806" w:hanging="360"/>
      </w:pPr>
      <w:rPr>
        <w:rFonts w:ascii="Courier New" w:hAnsi="Courier New" w:cs="Courier New" w:hint="default"/>
      </w:rPr>
    </w:lvl>
    <w:lvl w:ilvl="5" w:tplc="041F0005" w:tentative="1">
      <w:start w:val="1"/>
      <w:numFmt w:val="bullet"/>
      <w:lvlText w:val=""/>
      <w:lvlJc w:val="left"/>
      <w:pPr>
        <w:ind w:left="5526" w:hanging="360"/>
      </w:pPr>
      <w:rPr>
        <w:rFonts w:ascii="Wingdings" w:hAnsi="Wingdings" w:hint="default"/>
      </w:rPr>
    </w:lvl>
    <w:lvl w:ilvl="6" w:tplc="041F0001" w:tentative="1">
      <w:start w:val="1"/>
      <w:numFmt w:val="bullet"/>
      <w:lvlText w:val=""/>
      <w:lvlJc w:val="left"/>
      <w:pPr>
        <w:ind w:left="6246" w:hanging="360"/>
      </w:pPr>
      <w:rPr>
        <w:rFonts w:ascii="Symbol" w:hAnsi="Symbol" w:hint="default"/>
      </w:rPr>
    </w:lvl>
    <w:lvl w:ilvl="7" w:tplc="041F0003" w:tentative="1">
      <w:start w:val="1"/>
      <w:numFmt w:val="bullet"/>
      <w:lvlText w:val="o"/>
      <w:lvlJc w:val="left"/>
      <w:pPr>
        <w:ind w:left="6966" w:hanging="360"/>
      </w:pPr>
      <w:rPr>
        <w:rFonts w:ascii="Courier New" w:hAnsi="Courier New" w:cs="Courier New" w:hint="default"/>
      </w:rPr>
    </w:lvl>
    <w:lvl w:ilvl="8" w:tplc="041F0005" w:tentative="1">
      <w:start w:val="1"/>
      <w:numFmt w:val="bullet"/>
      <w:lvlText w:val=""/>
      <w:lvlJc w:val="left"/>
      <w:pPr>
        <w:ind w:left="7686" w:hanging="360"/>
      </w:pPr>
      <w:rPr>
        <w:rFonts w:ascii="Wingdings" w:hAnsi="Wingdings" w:hint="default"/>
      </w:rPr>
    </w:lvl>
  </w:abstractNum>
  <w:abstractNum w:abstractNumId="3" w15:restartNumberingAfterBreak="0">
    <w:nsid w:val="47B81FDC"/>
    <w:multiLevelType w:val="hybridMultilevel"/>
    <w:tmpl w:val="DE3E942C"/>
    <w:lvl w:ilvl="0" w:tplc="0A327CFE">
      <w:numFmt w:val="bullet"/>
      <w:lvlText w:val=""/>
      <w:lvlJc w:val="left"/>
      <w:pPr>
        <w:ind w:left="1509" w:hanging="569"/>
      </w:pPr>
      <w:rPr>
        <w:rFonts w:ascii="Wingdings" w:eastAsia="Wingdings" w:hAnsi="Wingdings" w:cs="Wingdings" w:hint="default"/>
        <w:w w:val="100"/>
        <w:sz w:val="22"/>
        <w:szCs w:val="22"/>
        <w:lang w:val="en-US" w:eastAsia="en-US" w:bidi="ar-SA"/>
      </w:rPr>
    </w:lvl>
    <w:lvl w:ilvl="1" w:tplc="B54E079A">
      <w:numFmt w:val="bullet"/>
      <w:lvlText w:val="•"/>
      <w:lvlJc w:val="left"/>
      <w:pPr>
        <w:ind w:left="2366" w:hanging="569"/>
      </w:pPr>
      <w:rPr>
        <w:rFonts w:hint="default"/>
        <w:lang w:val="en-US" w:eastAsia="en-US" w:bidi="ar-SA"/>
      </w:rPr>
    </w:lvl>
    <w:lvl w:ilvl="2" w:tplc="1BB2BB22">
      <w:numFmt w:val="bullet"/>
      <w:lvlText w:val="•"/>
      <w:lvlJc w:val="left"/>
      <w:pPr>
        <w:ind w:left="3232" w:hanging="569"/>
      </w:pPr>
      <w:rPr>
        <w:rFonts w:hint="default"/>
        <w:lang w:val="en-US" w:eastAsia="en-US" w:bidi="ar-SA"/>
      </w:rPr>
    </w:lvl>
    <w:lvl w:ilvl="3" w:tplc="C1E4E0E6">
      <w:numFmt w:val="bullet"/>
      <w:lvlText w:val="•"/>
      <w:lvlJc w:val="left"/>
      <w:pPr>
        <w:ind w:left="4098" w:hanging="569"/>
      </w:pPr>
      <w:rPr>
        <w:rFonts w:hint="default"/>
        <w:lang w:val="en-US" w:eastAsia="en-US" w:bidi="ar-SA"/>
      </w:rPr>
    </w:lvl>
    <w:lvl w:ilvl="4" w:tplc="85A0C4C2">
      <w:numFmt w:val="bullet"/>
      <w:lvlText w:val="•"/>
      <w:lvlJc w:val="left"/>
      <w:pPr>
        <w:ind w:left="4964" w:hanging="569"/>
      </w:pPr>
      <w:rPr>
        <w:rFonts w:hint="default"/>
        <w:lang w:val="en-US" w:eastAsia="en-US" w:bidi="ar-SA"/>
      </w:rPr>
    </w:lvl>
    <w:lvl w:ilvl="5" w:tplc="FFBED15E">
      <w:numFmt w:val="bullet"/>
      <w:lvlText w:val="•"/>
      <w:lvlJc w:val="left"/>
      <w:pPr>
        <w:ind w:left="5830" w:hanging="569"/>
      </w:pPr>
      <w:rPr>
        <w:rFonts w:hint="default"/>
        <w:lang w:val="en-US" w:eastAsia="en-US" w:bidi="ar-SA"/>
      </w:rPr>
    </w:lvl>
    <w:lvl w:ilvl="6" w:tplc="90B6FB00">
      <w:numFmt w:val="bullet"/>
      <w:lvlText w:val="•"/>
      <w:lvlJc w:val="left"/>
      <w:pPr>
        <w:ind w:left="6696" w:hanging="569"/>
      </w:pPr>
      <w:rPr>
        <w:rFonts w:hint="default"/>
        <w:lang w:val="en-US" w:eastAsia="en-US" w:bidi="ar-SA"/>
      </w:rPr>
    </w:lvl>
    <w:lvl w:ilvl="7" w:tplc="EEA2704E">
      <w:numFmt w:val="bullet"/>
      <w:lvlText w:val="•"/>
      <w:lvlJc w:val="left"/>
      <w:pPr>
        <w:ind w:left="7562" w:hanging="569"/>
      </w:pPr>
      <w:rPr>
        <w:rFonts w:hint="default"/>
        <w:lang w:val="en-US" w:eastAsia="en-US" w:bidi="ar-SA"/>
      </w:rPr>
    </w:lvl>
    <w:lvl w:ilvl="8" w:tplc="D94E2F96">
      <w:numFmt w:val="bullet"/>
      <w:lvlText w:val="•"/>
      <w:lvlJc w:val="left"/>
      <w:pPr>
        <w:ind w:left="8428" w:hanging="569"/>
      </w:pPr>
      <w:rPr>
        <w:rFonts w:hint="default"/>
        <w:lang w:val="en-US" w:eastAsia="en-US" w:bidi="ar-SA"/>
      </w:rPr>
    </w:lvl>
  </w:abstractNum>
  <w:abstractNum w:abstractNumId="4" w15:restartNumberingAfterBreak="0">
    <w:nsid w:val="6F241416"/>
    <w:multiLevelType w:val="hybridMultilevel"/>
    <w:tmpl w:val="9496CB5A"/>
    <w:lvl w:ilvl="0" w:tplc="F41A1620">
      <w:numFmt w:val="bullet"/>
      <w:lvlText w:val="*"/>
      <w:lvlJc w:val="left"/>
      <w:pPr>
        <w:ind w:left="1108" w:hanging="168"/>
      </w:pPr>
      <w:rPr>
        <w:rFonts w:hint="default"/>
        <w:b/>
        <w:bCs/>
        <w:w w:val="100"/>
        <w:lang w:val="en-US" w:eastAsia="en-US" w:bidi="ar-SA"/>
      </w:rPr>
    </w:lvl>
    <w:lvl w:ilvl="1" w:tplc="291A2CD0">
      <w:numFmt w:val="bullet"/>
      <w:lvlText w:val="•"/>
      <w:lvlJc w:val="left"/>
      <w:pPr>
        <w:ind w:left="2006" w:hanging="168"/>
      </w:pPr>
      <w:rPr>
        <w:rFonts w:hint="default"/>
        <w:lang w:val="en-US" w:eastAsia="en-US" w:bidi="ar-SA"/>
      </w:rPr>
    </w:lvl>
    <w:lvl w:ilvl="2" w:tplc="70863A00">
      <w:numFmt w:val="bullet"/>
      <w:lvlText w:val="•"/>
      <w:lvlJc w:val="left"/>
      <w:pPr>
        <w:ind w:left="2912" w:hanging="168"/>
      </w:pPr>
      <w:rPr>
        <w:rFonts w:hint="default"/>
        <w:lang w:val="en-US" w:eastAsia="en-US" w:bidi="ar-SA"/>
      </w:rPr>
    </w:lvl>
    <w:lvl w:ilvl="3" w:tplc="8C38D29A">
      <w:numFmt w:val="bullet"/>
      <w:lvlText w:val="•"/>
      <w:lvlJc w:val="left"/>
      <w:pPr>
        <w:ind w:left="3818" w:hanging="168"/>
      </w:pPr>
      <w:rPr>
        <w:rFonts w:hint="default"/>
        <w:lang w:val="en-US" w:eastAsia="en-US" w:bidi="ar-SA"/>
      </w:rPr>
    </w:lvl>
    <w:lvl w:ilvl="4" w:tplc="0DC23424">
      <w:numFmt w:val="bullet"/>
      <w:lvlText w:val="•"/>
      <w:lvlJc w:val="left"/>
      <w:pPr>
        <w:ind w:left="4724" w:hanging="168"/>
      </w:pPr>
      <w:rPr>
        <w:rFonts w:hint="default"/>
        <w:lang w:val="en-US" w:eastAsia="en-US" w:bidi="ar-SA"/>
      </w:rPr>
    </w:lvl>
    <w:lvl w:ilvl="5" w:tplc="C79EB230">
      <w:numFmt w:val="bullet"/>
      <w:lvlText w:val="•"/>
      <w:lvlJc w:val="left"/>
      <w:pPr>
        <w:ind w:left="5630" w:hanging="168"/>
      </w:pPr>
      <w:rPr>
        <w:rFonts w:hint="default"/>
        <w:lang w:val="en-US" w:eastAsia="en-US" w:bidi="ar-SA"/>
      </w:rPr>
    </w:lvl>
    <w:lvl w:ilvl="6" w:tplc="48EAC4A6">
      <w:numFmt w:val="bullet"/>
      <w:lvlText w:val="•"/>
      <w:lvlJc w:val="left"/>
      <w:pPr>
        <w:ind w:left="6536" w:hanging="168"/>
      </w:pPr>
      <w:rPr>
        <w:rFonts w:hint="default"/>
        <w:lang w:val="en-US" w:eastAsia="en-US" w:bidi="ar-SA"/>
      </w:rPr>
    </w:lvl>
    <w:lvl w:ilvl="7" w:tplc="9D8C6F42">
      <w:numFmt w:val="bullet"/>
      <w:lvlText w:val="•"/>
      <w:lvlJc w:val="left"/>
      <w:pPr>
        <w:ind w:left="7442" w:hanging="168"/>
      </w:pPr>
      <w:rPr>
        <w:rFonts w:hint="default"/>
        <w:lang w:val="en-US" w:eastAsia="en-US" w:bidi="ar-SA"/>
      </w:rPr>
    </w:lvl>
    <w:lvl w:ilvl="8" w:tplc="D64EFB2A">
      <w:numFmt w:val="bullet"/>
      <w:lvlText w:val="•"/>
      <w:lvlJc w:val="left"/>
      <w:pPr>
        <w:ind w:left="8348" w:hanging="168"/>
      </w:pPr>
      <w:rPr>
        <w:rFonts w:hint="default"/>
        <w:lang w:val="en-US" w:eastAsia="en-US" w:bidi="ar-SA"/>
      </w:rPr>
    </w:lvl>
  </w:abstractNum>
  <w:abstractNum w:abstractNumId="5" w15:restartNumberingAfterBreak="0">
    <w:nsid w:val="76933C09"/>
    <w:multiLevelType w:val="hybridMultilevel"/>
    <w:tmpl w:val="A3E2A88A"/>
    <w:lvl w:ilvl="0" w:tplc="861C6282">
      <w:numFmt w:val="bullet"/>
      <w:lvlText w:val=""/>
      <w:lvlJc w:val="left"/>
      <w:pPr>
        <w:ind w:left="1206" w:hanging="360"/>
      </w:pPr>
      <w:rPr>
        <w:rFonts w:ascii="Wingdings" w:eastAsia="Wingdings" w:hAnsi="Wingdings" w:cs="Wingdings" w:hint="default"/>
        <w:w w:val="100"/>
        <w:sz w:val="22"/>
        <w:szCs w:val="22"/>
        <w:lang w:val="en-US" w:eastAsia="en-US" w:bidi="ar-SA"/>
      </w:rPr>
    </w:lvl>
    <w:lvl w:ilvl="1" w:tplc="94ECA9EA">
      <w:numFmt w:val="bullet"/>
      <w:lvlText w:val="•"/>
      <w:lvlJc w:val="left"/>
      <w:pPr>
        <w:ind w:left="1480" w:hanging="360"/>
      </w:pPr>
      <w:rPr>
        <w:rFonts w:hint="default"/>
        <w:lang w:val="en-US" w:eastAsia="en-US" w:bidi="ar-SA"/>
      </w:rPr>
    </w:lvl>
    <w:lvl w:ilvl="2" w:tplc="16C87BE0">
      <w:numFmt w:val="bullet"/>
      <w:lvlText w:val="•"/>
      <w:lvlJc w:val="left"/>
      <w:pPr>
        <w:ind w:left="2444" w:hanging="360"/>
      </w:pPr>
      <w:rPr>
        <w:rFonts w:hint="default"/>
        <w:lang w:val="en-US" w:eastAsia="en-US" w:bidi="ar-SA"/>
      </w:rPr>
    </w:lvl>
    <w:lvl w:ilvl="3" w:tplc="DD80FB84">
      <w:numFmt w:val="bullet"/>
      <w:lvlText w:val="•"/>
      <w:lvlJc w:val="left"/>
      <w:pPr>
        <w:ind w:left="3408" w:hanging="360"/>
      </w:pPr>
      <w:rPr>
        <w:rFonts w:hint="default"/>
        <w:lang w:val="en-US" w:eastAsia="en-US" w:bidi="ar-SA"/>
      </w:rPr>
    </w:lvl>
    <w:lvl w:ilvl="4" w:tplc="86085AF0">
      <w:numFmt w:val="bullet"/>
      <w:lvlText w:val="•"/>
      <w:lvlJc w:val="left"/>
      <w:pPr>
        <w:ind w:left="4373" w:hanging="360"/>
      </w:pPr>
      <w:rPr>
        <w:rFonts w:hint="default"/>
        <w:lang w:val="en-US" w:eastAsia="en-US" w:bidi="ar-SA"/>
      </w:rPr>
    </w:lvl>
    <w:lvl w:ilvl="5" w:tplc="3D36C12E">
      <w:numFmt w:val="bullet"/>
      <w:lvlText w:val="•"/>
      <w:lvlJc w:val="left"/>
      <w:pPr>
        <w:ind w:left="5337" w:hanging="360"/>
      </w:pPr>
      <w:rPr>
        <w:rFonts w:hint="default"/>
        <w:lang w:val="en-US" w:eastAsia="en-US" w:bidi="ar-SA"/>
      </w:rPr>
    </w:lvl>
    <w:lvl w:ilvl="6" w:tplc="B62AF09A">
      <w:numFmt w:val="bullet"/>
      <w:lvlText w:val="•"/>
      <w:lvlJc w:val="left"/>
      <w:pPr>
        <w:ind w:left="6302" w:hanging="360"/>
      </w:pPr>
      <w:rPr>
        <w:rFonts w:hint="default"/>
        <w:lang w:val="en-US" w:eastAsia="en-US" w:bidi="ar-SA"/>
      </w:rPr>
    </w:lvl>
    <w:lvl w:ilvl="7" w:tplc="F7B21D30">
      <w:numFmt w:val="bullet"/>
      <w:lvlText w:val="•"/>
      <w:lvlJc w:val="left"/>
      <w:pPr>
        <w:ind w:left="7266" w:hanging="360"/>
      </w:pPr>
      <w:rPr>
        <w:rFonts w:hint="default"/>
        <w:lang w:val="en-US" w:eastAsia="en-US" w:bidi="ar-SA"/>
      </w:rPr>
    </w:lvl>
    <w:lvl w:ilvl="8" w:tplc="256CF814">
      <w:numFmt w:val="bullet"/>
      <w:lvlText w:val="•"/>
      <w:lvlJc w:val="left"/>
      <w:pPr>
        <w:ind w:left="8231" w:hanging="360"/>
      </w:pPr>
      <w:rPr>
        <w:rFonts w:hint="default"/>
        <w:lang w:val="en-US" w:eastAsia="en-US" w:bidi="ar-SA"/>
      </w:rPr>
    </w:lvl>
  </w:abstractNum>
  <w:num w:numId="1" w16cid:durableId="1308902094">
    <w:abstractNumId w:val="5"/>
  </w:num>
  <w:num w:numId="2" w16cid:durableId="2088376014">
    <w:abstractNumId w:val="4"/>
  </w:num>
  <w:num w:numId="3" w16cid:durableId="304354345">
    <w:abstractNumId w:val="3"/>
  </w:num>
  <w:num w:numId="4" w16cid:durableId="1981226159">
    <w:abstractNumId w:val="0"/>
  </w:num>
  <w:num w:numId="5" w16cid:durableId="485249601">
    <w:abstractNumId w:val="2"/>
  </w:num>
  <w:num w:numId="6" w16cid:durableId="178962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B41"/>
    <w:rsid w:val="00043E32"/>
    <w:rsid w:val="00072FAA"/>
    <w:rsid w:val="00090887"/>
    <w:rsid w:val="000B3E98"/>
    <w:rsid w:val="000F1057"/>
    <w:rsid w:val="00167D8A"/>
    <w:rsid w:val="001764FE"/>
    <w:rsid w:val="00187D28"/>
    <w:rsid w:val="001D70CD"/>
    <w:rsid w:val="002167FB"/>
    <w:rsid w:val="002863E4"/>
    <w:rsid w:val="00350A61"/>
    <w:rsid w:val="003514E1"/>
    <w:rsid w:val="003602C4"/>
    <w:rsid w:val="003854FE"/>
    <w:rsid w:val="003D12BF"/>
    <w:rsid w:val="003E50B4"/>
    <w:rsid w:val="003F29C1"/>
    <w:rsid w:val="00402C7E"/>
    <w:rsid w:val="00405D8E"/>
    <w:rsid w:val="00406EF4"/>
    <w:rsid w:val="004175C6"/>
    <w:rsid w:val="004361EF"/>
    <w:rsid w:val="00466F77"/>
    <w:rsid w:val="004939A5"/>
    <w:rsid w:val="004A50E8"/>
    <w:rsid w:val="004A5116"/>
    <w:rsid w:val="004C4259"/>
    <w:rsid w:val="004D37AB"/>
    <w:rsid w:val="004F5011"/>
    <w:rsid w:val="00501BBA"/>
    <w:rsid w:val="00514A79"/>
    <w:rsid w:val="00516B7E"/>
    <w:rsid w:val="00544D6B"/>
    <w:rsid w:val="005530BE"/>
    <w:rsid w:val="00565DC4"/>
    <w:rsid w:val="00597393"/>
    <w:rsid w:val="005B53DC"/>
    <w:rsid w:val="006924B3"/>
    <w:rsid w:val="006A1E89"/>
    <w:rsid w:val="006F5608"/>
    <w:rsid w:val="00710A5E"/>
    <w:rsid w:val="00777DC1"/>
    <w:rsid w:val="00783F58"/>
    <w:rsid w:val="0078534E"/>
    <w:rsid w:val="007B4A56"/>
    <w:rsid w:val="008050B3"/>
    <w:rsid w:val="00807546"/>
    <w:rsid w:val="00811AB8"/>
    <w:rsid w:val="00830760"/>
    <w:rsid w:val="00835B41"/>
    <w:rsid w:val="00840F78"/>
    <w:rsid w:val="0087058B"/>
    <w:rsid w:val="009017CE"/>
    <w:rsid w:val="00906793"/>
    <w:rsid w:val="009176BF"/>
    <w:rsid w:val="00945C87"/>
    <w:rsid w:val="00977234"/>
    <w:rsid w:val="0099623A"/>
    <w:rsid w:val="00A002C2"/>
    <w:rsid w:val="00A205BD"/>
    <w:rsid w:val="00A35E23"/>
    <w:rsid w:val="00A76F68"/>
    <w:rsid w:val="00A93439"/>
    <w:rsid w:val="00AE7D33"/>
    <w:rsid w:val="00AF343B"/>
    <w:rsid w:val="00B20DAD"/>
    <w:rsid w:val="00B37259"/>
    <w:rsid w:val="00B476C1"/>
    <w:rsid w:val="00B52570"/>
    <w:rsid w:val="00B64FE2"/>
    <w:rsid w:val="00BF67D7"/>
    <w:rsid w:val="00C24387"/>
    <w:rsid w:val="00C66B2D"/>
    <w:rsid w:val="00C859FA"/>
    <w:rsid w:val="00C913A0"/>
    <w:rsid w:val="00C97A0E"/>
    <w:rsid w:val="00CD3416"/>
    <w:rsid w:val="00CE21E9"/>
    <w:rsid w:val="00DE6800"/>
    <w:rsid w:val="00E1231F"/>
    <w:rsid w:val="00E23328"/>
    <w:rsid w:val="00E622DD"/>
    <w:rsid w:val="00E6657F"/>
    <w:rsid w:val="00E8288B"/>
    <w:rsid w:val="00EB7EB4"/>
    <w:rsid w:val="00EC4508"/>
    <w:rsid w:val="00EC5E53"/>
    <w:rsid w:val="00F12E68"/>
    <w:rsid w:val="00F37319"/>
    <w:rsid w:val="00F72672"/>
    <w:rsid w:val="00F76A11"/>
    <w:rsid w:val="00F8661F"/>
    <w:rsid w:val="00F979F2"/>
    <w:rsid w:val="00FB7588"/>
    <w:rsid w:val="00FE01F0"/>
    <w:rsid w:val="00FF65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AF0E"/>
  <w15:docId w15:val="{F03871A1-8B78-4C14-A21C-01C4B7DC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link w:val="Balk1Char"/>
    <w:uiPriority w:val="9"/>
    <w:qFormat/>
    <w:pPr>
      <w:ind w:left="37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509"/>
    </w:pPr>
  </w:style>
  <w:style w:type="paragraph" w:styleId="ListeParagraf">
    <w:name w:val="List Paragraph"/>
    <w:basedOn w:val="Normal"/>
    <w:uiPriority w:val="1"/>
    <w:qFormat/>
    <w:pPr>
      <w:ind w:left="1509" w:hanging="570"/>
    </w:pPr>
  </w:style>
  <w:style w:type="paragraph" w:customStyle="1" w:styleId="TableParagraph">
    <w:name w:val="Table Paragraph"/>
    <w:basedOn w:val="Normal"/>
    <w:uiPriority w:val="1"/>
    <w:qFormat/>
  </w:style>
  <w:style w:type="table" w:styleId="TabloKlavuzu">
    <w:name w:val="Table Grid"/>
    <w:basedOn w:val="NormalTablo"/>
    <w:uiPriority w:val="39"/>
    <w:rsid w:val="0090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D70CD"/>
    <w:rPr>
      <w:color w:val="0000FF" w:themeColor="hyperlink"/>
      <w:u w:val="single"/>
    </w:rPr>
  </w:style>
  <w:style w:type="character" w:styleId="zmlenmeyenBahsetme">
    <w:name w:val="Unresolved Mention"/>
    <w:basedOn w:val="VarsaylanParagrafYazTipi"/>
    <w:uiPriority w:val="99"/>
    <w:semiHidden/>
    <w:unhideWhenUsed/>
    <w:rsid w:val="001D70CD"/>
    <w:rPr>
      <w:color w:val="605E5C"/>
      <w:shd w:val="clear" w:color="auto" w:fill="E1DFDD"/>
    </w:rPr>
  </w:style>
  <w:style w:type="character" w:customStyle="1" w:styleId="GvdeMetniChar">
    <w:name w:val="Gövde Metni Char"/>
    <w:basedOn w:val="VarsaylanParagrafYazTipi"/>
    <w:link w:val="GvdeMetni"/>
    <w:uiPriority w:val="1"/>
    <w:rsid w:val="00710A5E"/>
    <w:rPr>
      <w:rFonts w:ascii="Times New Roman" w:eastAsia="Times New Roman" w:hAnsi="Times New Roman" w:cs="Times New Roman"/>
    </w:rPr>
  </w:style>
  <w:style w:type="character" w:customStyle="1" w:styleId="Balk1Char">
    <w:name w:val="Başlık 1 Char"/>
    <w:basedOn w:val="VarsaylanParagrafYazTipi"/>
    <w:link w:val="Balk1"/>
    <w:uiPriority w:val="9"/>
    <w:rsid w:val="004175C6"/>
    <w:rPr>
      <w:rFonts w:ascii="Times New Roman" w:eastAsia="Times New Roman" w:hAnsi="Times New Roman" w:cs="Times New Roman"/>
      <w:b/>
      <w:bCs/>
    </w:rPr>
  </w:style>
  <w:style w:type="paragraph" w:styleId="stBilgi">
    <w:name w:val="header"/>
    <w:basedOn w:val="Normal"/>
    <w:link w:val="stBilgiChar"/>
    <w:uiPriority w:val="99"/>
    <w:unhideWhenUsed/>
    <w:rsid w:val="00E1231F"/>
    <w:pPr>
      <w:tabs>
        <w:tab w:val="center" w:pos="4536"/>
        <w:tab w:val="right" w:pos="9072"/>
      </w:tabs>
    </w:pPr>
  </w:style>
  <w:style w:type="character" w:customStyle="1" w:styleId="stBilgiChar">
    <w:name w:val="Üst Bilgi Char"/>
    <w:basedOn w:val="VarsaylanParagrafYazTipi"/>
    <w:link w:val="stBilgi"/>
    <w:uiPriority w:val="99"/>
    <w:rsid w:val="00E1231F"/>
    <w:rPr>
      <w:rFonts w:ascii="Times New Roman" w:eastAsia="Times New Roman" w:hAnsi="Times New Roman" w:cs="Times New Roman"/>
    </w:rPr>
  </w:style>
  <w:style w:type="paragraph" w:styleId="AltBilgi">
    <w:name w:val="footer"/>
    <w:basedOn w:val="Normal"/>
    <w:link w:val="AltBilgiChar"/>
    <w:uiPriority w:val="99"/>
    <w:unhideWhenUsed/>
    <w:rsid w:val="00E1231F"/>
    <w:pPr>
      <w:tabs>
        <w:tab w:val="center" w:pos="4536"/>
        <w:tab w:val="right" w:pos="9072"/>
      </w:tabs>
    </w:pPr>
  </w:style>
  <w:style w:type="character" w:customStyle="1" w:styleId="AltBilgiChar">
    <w:name w:val="Alt Bilgi Char"/>
    <w:basedOn w:val="VarsaylanParagrafYazTipi"/>
    <w:link w:val="AltBilgi"/>
    <w:uiPriority w:val="99"/>
    <w:rsid w:val="00E1231F"/>
    <w:rPr>
      <w:rFonts w:ascii="Times New Roman" w:eastAsia="Times New Roman" w:hAnsi="Times New Roman" w:cs="Times New Roman"/>
    </w:rPr>
  </w:style>
  <w:style w:type="character" w:styleId="zlenenKpr">
    <w:name w:val="FollowedHyperlink"/>
    <w:basedOn w:val="VarsaylanParagrafYazTipi"/>
    <w:uiPriority w:val="99"/>
    <w:semiHidden/>
    <w:unhideWhenUsed/>
    <w:rsid w:val="00514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685">
      <w:bodyDiv w:val="1"/>
      <w:marLeft w:val="0"/>
      <w:marRight w:val="0"/>
      <w:marTop w:val="0"/>
      <w:marBottom w:val="0"/>
      <w:divBdr>
        <w:top w:val="none" w:sz="0" w:space="0" w:color="auto"/>
        <w:left w:val="none" w:sz="0" w:space="0" w:color="auto"/>
        <w:bottom w:val="none" w:sz="0" w:space="0" w:color="auto"/>
        <w:right w:val="none" w:sz="0" w:space="0" w:color="auto"/>
      </w:divBdr>
    </w:div>
    <w:div w:id="304892692">
      <w:bodyDiv w:val="1"/>
      <w:marLeft w:val="0"/>
      <w:marRight w:val="0"/>
      <w:marTop w:val="0"/>
      <w:marBottom w:val="0"/>
      <w:divBdr>
        <w:top w:val="none" w:sz="0" w:space="0" w:color="auto"/>
        <w:left w:val="none" w:sz="0" w:space="0" w:color="auto"/>
        <w:bottom w:val="none" w:sz="0" w:space="0" w:color="auto"/>
        <w:right w:val="none" w:sz="0" w:space="0" w:color="auto"/>
      </w:divBdr>
    </w:div>
    <w:div w:id="610549021">
      <w:bodyDiv w:val="1"/>
      <w:marLeft w:val="0"/>
      <w:marRight w:val="0"/>
      <w:marTop w:val="0"/>
      <w:marBottom w:val="0"/>
      <w:divBdr>
        <w:top w:val="none" w:sz="0" w:space="0" w:color="auto"/>
        <w:left w:val="none" w:sz="0" w:space="0" w:color="auto"/>
        <w:bottom w:val="none" w:sz="0" w:space="0" w:color="auto"/>
        <w:right w:val="none" w:sz="0" w:space="0" w:color="auto"/>
      </w:divBdr>
    </w:div>
    <w:div w:id="1911188759">
      <w:bodyDiv w:val="1"/>
      <w:marLeft w:val="0"/>
      <w:marRight w:val="0"/>
      <w:marTop w:val="0"/>
      <w:marBottom w:val="0"/>
      <w:divBdr>
        <w:top w:val="none" w:sz="0" w:space="0" w:color="auto"/>
        <w:left w:val="none" w:sz="0" w:space="0" w:color="auto"/>
        <w:bottom w:val="none" w:sz="0" w:space="0" w:color="auto"/>
        <w:right w:val="none" w:sz="0" w:space="0" w:color="auto"/>
      </w:divBdr>
      <w:divsChild>
        <w:div w:id="168452656">
          <w:marLeft w:val="0"/>
          <w:marRight w:val="0"/>
          <w:marTop w:val="0"/>
          <w:marBottom w:val="0"/>
          <w:divBdr>
            <w:top w:val="none" w:sz="0" w:space="0" w:color="auto"/>
            <w:left w:val="none" w:sz="0" w:space="0" w:color="auto"/>
            <w:bottom w:val="none" w:sz="0" w:space="0" w:color="auto"/>
            <w:right w:val="none" w:sz="0" w:space="0" w:color="auto"/>
          </w:divBdr>
          <w:divsChild>
            <w:div w:id="31613392">
              <w:marLeft w:val="0"/>
              <w:marRight w:val="0"/>
              <w:marTop w:val="0"/>
              <w:marBottom w:val="0"/>
              <w:divBdr>
                <w:top w:val="none" w:sz="0" w:space="0" w:color="auto"/>
                <w:left w:val="none" w:sz="0" w:space="0" w:color="auto"/>
                <w:bottom w:val="none" w:sz="0" w:space="0" w:color="auto"/>
                <w:right w:val="single" w:sz="6" w:space="0" w:color="F3F5FF"/>
              </w:divBdr>
              <w:divsChild>
                <w:div w:id="67266667">
                  <w:marLeft w:val="0"/>
                  <w:marRight w:val="0"/>
                  <w:marTop w:val="0"/>
                  <w:marBottom w:val="0"/>
                  <w:divBdr>
                    <w:top w:val="none" w:sz="0" w:space="0" w:color="auto"/>
                    <w:left w:val="none" w:sz="0" w:space="0" w:color="auto"/>
                    <w:bottom w:val="none" w:sz="0" w:space="0" w:color="auto"/>
                    <w:right w:val="none" w:sz="0" w:space="0" w:color="auto"/>
                  </w:divBdr>
                  <w:divsChild>
                    <w:div w:id="902251203">
                      <w:marLeft w:val="0"/>
                      <w:marRight w:val="300"/>
                      <w:marTop w:val="0"/>
                      <w:marBottom w:val="0"/>
                      <w:divBdr>
                        <w:top w:val="none" w:sz="0" w:space="0" w:color="auto"/>
                        <w:left w:val="none" w:sz="0" w:space="0" w:color="auto"/>
                        <w:bottom w:val="none" w:sz="0" w:space="0" w:color="auto"/>
                        <w:right w:val="none" w:sz="0" w:space="0" w:color="auto"/>
                      </w:divBdr>
                    </w:div>
                    <w:div w:id="1598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72417">
          <w:marLeft w:val="0"/>
          <w:marRight w:val="0"/>
          <w:marTop w:val="0"/>
          <w:marBottom w:val="0"/>
          <w:divBdr>
            <w:top w:val="none" w:sz="0" w:space="0" w:color="auto"/>
            <w:left w:val="none" w:sz="0" w:space="0" w:color="auto"/>
            <w:bottom w:val="none" w:sz="0" w:space="0" w:color="auto"/>
            <w:right w:val="none" w:sz="0" w:space="0" w:color="auto"/>
          </w:divBdr>
          <w:divsChild>
            <w:div w:id="919213992">
              <w:marLeft w:val="0"/>
              <w:marRight w:val="0"/>
              <w:marTop w:val="0"/>
              <w:marBottom w:val="0"/>
              <w:divBdr>
                <w:top w:val="none" w:sz="0" w:space="0" w:color="auto"/>
                <w:left w:val="none" w:sz="0" w:space="0" w:color="auto"/>
                <w:bottom w:val="none" w:sz="0" w:space="0" w:color="auto"/>
                <w:right w:val="none" w:sz="0" w:space="0" w:color="auto"/>
              </w:divBdr>
              <w:divsChild>
                <w:div w:id="2013877295">
                  <w:marLeft w:val="0"/>
                  <w:marRight w:val="0"/>
                  <w:marTop w:val="0"/>
                  <w:marBottom w:val="0"/>
                  <w:divBdr>
                    <w:top w:val="none" w:sz="0" w:space="0" w:color="auto"/>
                    <w:left w:val="none" w:sz="0" w:space="0" w:color="auto"/>
                    <w:bottom w:val="none" w:sz="0" w:space="0" w:color="auto"/>
                    <w:right w:val="none" w:sz="0" w:space="0" w:color="auto"/>
                  </w:divBdr>
                  <w:divsChild>
                    <w:div w:id="1434471659">
                      <w:marLeft w:val="0"/>
                      <w:marRight w:val="0"/>
                      <w:marTop w:val="0"/>
                      <w:marBottom w:val="150"/>
                      <w:divBdr>
                        <w:top w:val="none" w:sz="0" w:space="0" w:color="auto"/>
                        <w:left w:val="none" w:sz="0" w:space="0" w:color="auto"/>
                        <w:bottom w:val="none" w:sz="0" w:space="0" w:color="auto"/>
                        <w:right w:val="none" w:sz="0" w:space="0" w:color="auto"/>
                      </w:divBdr>
                      <w:divsChild>
                        <w:div w:id="747307106">
                          <w:marLeft w:val="0"/>
                          <w:marRight w:val="0"/>
                          <w:marTop w:val="0"/>
                          <w:marBottom w:val="0"/>
                          <w:divBdr>
                            <w:top w:val="none" w:sz="0" w:space="0" w:color="auto"/>
                            <w:left w:val="none" w:sz="0" w:space="0" w:color="auto"/>
                            <w:bottom w:val="none" w:sz="0" w:space="0" w:color="auto"/>
                            <w:right w:val="none" w:sz="0" w:space="0" w:color="auto"/>
                          </w:divBdr>
                          <w:divsChild>
                            <w:div w:id="1801876099">
                              <w:marLeft w:val="0"/>
                              <w:marRight w:val="0"/>
                              <w:marTop w:val="0"/>
                              <w:marBottom w:val="0"/>
                              <w:divBdr>
                                <w:top w:val="none" w:sz="0" w:space="0" w:color="auto"/>
                                <w:left w:val="none" w:sz="0" w:space="0" w:color="auto"/>
                                <w:bottom w:val="none" w:sz="0" w:space="0" w:color="auto"/>
                                <w:right w:val="none" w:sz="0" w:space="0" w:color="auto"/>
                              </w:divBdr>
                            </w:div>
                          </w:divsChild>
                        </w:div>
                        <w:div w:id="10573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asmus@fsm.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cademy.europa.e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rasmus-plus.ec.europa.eu/resources-and-tools/distance-calcula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ED9F-DA28-4479-A805-6F341E9C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1881</Words>
  <Characters>10163</Characters>
  <Application>Microsoft Office Word</Application>
  <DocSecurity>0</DocSecurity>
  <Lines>236</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Muhammet Furkan SEKER</cp:lastModifiedBy>
  <cp:revision>46</cp:revision>
  <dcterms:created xsi:type="dcterms:W3CDTF">2024-07-28T20:04:00Z</dcterms:created>
  <dcterms:modified xsi:type="dcterms:W3CDTF">2025-10-03T06:48:00Z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for Microsoft 365</vt:lpwstr>
  </property>
  <property fmtid="{D5CDD505-2E9C-101B-9397-08002B2CF9AE}" pid="4" name="LastSaved">
    <vt:filetime>2024-07-28T00:00:00Z</vt:filetime>
  </property>
</Properties>
</file>